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3AFC" w14:textId="77777777" w:rsidR="00E158AE" w:rsidRDefault="00E158AE" w:rsidP="009A5BD6">
      <w:pPr>
        <w:pStyle w:val="Titel"/>
        <w:jc w:val="left"/>
        <w:rPr>
          <w:color w:val="2F5496" w:themeColor="accent5" w:themeShade="BF"/>
          <w:sz w:val="72"/>
          <w:szCs w:val="72"/>
        </w:rPr>
      </w:pPr>
      <w:bookmarkStart w:id="0" w:name="_Toc99717247"/>
    </w:p>
    <w:p w14:paraId="35EB6C5B" w14:textId="77777777" w:rsidR="00E158AE" w:rsidRDefault="00E158AE" w:rsidP="009A5BD6">
      <w:pPr>
        <w:pStyle w:val="Titel"/>
        <w:jc w:val="left"/>
        <w:rPr>
          <w:color w:val="2F5496" w:themeColor="accent5" w:themeShade="BF"/>
          <w:sz w:val="72"/>
          <w:szCs w:val="72"/>
        </w:rPr>
      </w:pPr>
    </w:p>
    <w:p w14:paraId="0D0CA511" w14:textId="28D38672" w:rsidR="00E5799E" w:rsidRPr="00466C4D" w:rsidRDefault="004A5D51" w:rsidP="009A5BD6">
      <w:pPr>
        <w:pStyle w:val="Titel"/>
        <w:jc w:val="left"/>
        <w:rPr>
          <w:color w:val="2F5496" w:themeColor="accent5" w:themeShade="BF"/>
          <w:sz w:val="72"/>
          <w:szCs w:val="72"/>
        </w:rPr>
      </w:pPr>
      <w:r>
        <w:rPr>
          <w:color w:val="2F5496" w:themeColor="accent5" w:themeShade="BF"/>
          <w:sz w:val="72"/>
          <w:szCs w:val="72"/>
        </w:rPr>
        <w:t>Muster</w:t>
      </w:r>
    </w:p>
    <w:p w14:paraId="3E8EA788" w14:textId="57A35F55" w:rsidR="004A5D51" w:rsidRPr="004A5D51" w:rsidRDefault="006E45D5" w:rsidP="004A5D51">
      <w:pPr>
        <w:pStyle w:val="Titel"/>
        <w:jc w:val="left"/>
        <w:rPr>
          <w:color w:val="2F5496" w:themeColor="accent5" w:themeShade="BF"/>
          <w:sz w:val="72"/>
          <w:szCs w:val="72"/>
        </w:rPr>
      </w:pPr>
      <w:r>
        <w:rPr>
          <w:color w:val="2F5496" w:themeColor="accent5" w:themeShade="BF"/>
          <w:sz w:val="72"/>
          <w:szCs w:val="72"/>
        </w:rPr>
        <w:t>Partnerschaftsvereinbarung</w:t>
      </w:r>
    </w:p>
    <w:p w14:paraId="7FF03E30" w14:textId="77777777" w:rsidR="004A5D51" w:rsidRPr="004A5D51" w:rsidRDefault="004A5D51" w:rsidP="004A5D51"/>
    <w:p w14:paraId="7C504A11" w14:textId="2C5695C0" w:rsidR="00B315E5" w:rsidRPr="00B315E5" w:rsidRDefault="00B315E5" w:rsidP="00B315E5"/>
    <w:bookmarkEnd w:id="0"/>
    <w:p w14:paraId="52573E60" w14:textId="0D42959B" w:rsidR="00CD20DB" w:rsidRPr="008C55AF" w:rsidRDefault="00CD20DB" w:rsidP="00E5799E">
      <w:pPr>
        <w:pStyle w:val="StandardInterreg"/>
      </w:pPr>
    </w:p>
    <w:p w14:paraId="592685C9" w14:textId="77777777" w:rsidR="004A5D51" w:rsidRPr="004A5D51" w:rsidRDefault="004A5D51" w:rsidP="00BE3C9A">
      <w:pPr>
        <w:pStyle w:val="StandardInterreg"/>
        <w:jc w:val="left"/>
        <w:rPr>
          <w:rFonts w:eastAsiaTheme="majorEastAsia" w:cstheme="majorBidi"/>
          <w:color w:val="2F5496" w:themeColor="accent5" w:themeShade="BF"/>
          <w:spacing w:val="-10"/>
          <w:kern w:val="28"/>
          <w:sz w:val="44"/>
          <w:szCs w:val="72"/>
        </w:rPr>
      </w:pPr>
      <w:r w:rsidRPr="004A5D51">
        <w:rPr>
          <w:rFonts w:eastAsiaTheme="majorEastAsia" w:cstheme="majorBidi"/>
          <w:color w:val="2F5496" w:themeColor="accent5" w:themeShade="BF"/>
          <w:spacing w:val="-10"/>
          <w:kern w:val="28"/>
          <w:sz w:val="44"/>
          <w:szCs w:val="72"/>
        </w:rPr>
        <w:t xml:space="preserve">Im Rahmen des </w:t>
      </w:r>
      <w:r w:rsidR="00CD20DB" w:rsidRPr="004A5D51">
        <w:rPr>
          <w:rFonts w:eastAsiaTheme="majorEastAsia" w:cstheme="majorBidi"/>
          <w:color w:val="2F5496" w:themeColor="accent5" w:themeShade="BF"/>
          <w:spacing w:val="-10"/>
          <w:kern w:val="28"/>
          <w:sz w:val="44"/>
          <w:szCs w:val="72"/>
        </w:rPr>
        <w:t>Interreg VI</w:t>
      </w:r>
      <w:r w:rsidRPr="004A5D51">
        <w:rPr>
          <w:rFonts w:eastAsiaTheme="majorEastAsia" w:cstheme="majorBidi"/>
          <w:color w:val="2F5496" w:themeColor="accent5" w:themeShade="BF"/>
          <w:spacing w:val="-10"/>
          <w:kern w:val="28"/>
          <w:sz w:val="44"/>
          <w:szCs w:val="72"/>
        </w:rPr>
        <w:t>-A Programms</w:t>
      </w:r>
      <w:r w:rsidR="00E5799E" w:rsidRPr="004A5D51">
        <w:rPr>
          <w:rFonts w:eastAsiaTheme="majorEastAsia" w:cstheme="majorBidi"/>
          <w:color w:val="2F5496" w:themeColor="accent5" w:themeShade="BF"/>
          <w:spacing w:val="-10"/>
          <w:kern w:val="28"/>
          <w:sz w:val="44"/>
          <w:szCs w:val="72"/>
        </w:rPr>
        <w:t xml:space="preserve"> </w:t>
      </w:r>
    </w:p>
    <w:p w14:paraId="52B31BB3" w14:textId="479A4808" w:rsidR="00CD20DB" w:rsidRPr="004A5D51" w:rsidRDefault="00CD20DB" w:rsidP="00BE3C9A">
      <w:pPr>
        <w:pStyle w:val="StandardInterreg"/>
        <w:jc w:val="left"/>
        <w:rPr>
          <w:rFonts w:eastAsiaTheme="majorEastAsia" w:cstheme="majorBidi"/>
          <w:color w:val="2F5496" w:themeColor="accent5" w:themeShade="BF"/>
          <w:spacing w:val="-10"/>
          <w:kern w:val="28"/>
          <w:sz w:val="44"/>
          <w:szCs w:val="72"/>
        </w:rPr>
      </w:pPr>
      <w:r w:rsidRPr="004A5D51">
        <w:rPr>
          <w:rFonts w:eastAsiaTheme="majorEastAsia" w:cstheme="majorBidi"/>
          <w:color w:val="2F5496" w:themeColor="accent5" w:themeShade="BF"/>
          <w:spacing w:val="-10"/>
          <w:kern w:val="28"/>
          <w:sz w:val="44"/>
          <w:szCs w:val="72"/>
        </w:rPr>
        <w:t>Alpenrhein-Bodensee-Hochrhein</w:t>
      </w:r>
      <w:r w:rsidR="004A5D51" w:rsidRPr="004A5D51">
        <w:rPr>
          <w:rFonts w:eastAsiaTheme="majorEastAsia" w:cstheme="majorBidi"/>
          <w:color w:val="2F5496" w:themeColor="accent5" w:themeShade="BF"/>
          <w:spacing w:val="-10"/>
          <w:kern w:val="28"/>
          <w:sz w:val="44"/>
          <w:szCs w:val="72"/>
        </w:rPr>
        <w:t xml:space="preserve"> 2021-2027</w:t>
      </w:r>
    </w:p>
    <w:p w14:paraId="3C3A89A7" w14:textId="606F634D" w:rsidR="00CD20DB" w:rsidRDefault="00CD20DB" w:rsidP="00E5799E">
      <w:pPr>
        <w:pStyle w:val="StandardInterreg"/>
      </w:pPr>
    </w:p>
    <w:p w14:paraId="3357F736" w14:textId="05744DC6" w:rsidR="00E5799E" w:rsidRDefault="00E5799E" w:rsidP="00E5799E">
      <w:pPr>
        <w:pStyle w:val="StandardInterreg"/>
      </w:pPr>
    </w:p>
    <w:p w14:paraId="59D84C6A" w14:textId="742A858C" w:rsidR="00DC4170" w:rsidRDefault="00DC4170" w:rsidP="00E5799E">
      <w:pPr>
        <w:pStyle w:val="StandardInterreg"/>
      </w:pPr>
    </w:p>
    <w:p w14:paraId="1E52494B" w14:textId="56806755" w:rsidR="00DC4170" w:rsidRDefault="00DC4170" w:rsidP="00E5799E">
      <w:pPr>
        <w:pStyle w:val="StandardInterreg"/>
      </w:pPr>
    </w:p>
    <w:p w14:paraId="305CAA4A" w14:textId="236F2C97" w:rsidR="00DC4170" w:rsidRPr="00DC4170" w:rsidRDefault="00DC4170" w:rsidP="00DC4170">
      <w:pPr>
        <w:pStyle w:val="StandardInterreg"/>
        <w:ind w:firstLine="709"/>
        <w:rPr>
          <w:rFonts w:eastAsiaTheme="majorEastAsia" w:cstheme="majorBidi"/>
          <w:color w:val="2F5496" w:themeColor="accent5" w:themeShade="BF"/>
          <w:spacing w:val="-10"/>
          <w:kern w:val="28"/>
          <w:sz w:val="18"/>
          <w:szCs w:val="18"/>
        </w:rPr>
      </w:pPr>
      <w:r w:rsidRPr="00DC4170">
        <w:rPr>
          <w:rFonts w:eastAsiaTheme="majorEastAsia" w:cstheme="majorBidi"/>
          <w:color w:val="2F5496" w:themeColor="accent5" w:themeShade="BF"/>
          <w:spacing w:val="-10"/>
          <w:kern w:val="28"/>
          <w:sz w:val="18"/>
          <w:szCs w:val="18"/>
        </w:rPr>
        <w:t xml:space="preserve">Version </w:t>
      </w:r>
      <w:r>
        <w:rPr>
          <w:rFonts w:eastAsiaTheme="majorEastAsia" w:cstheme="majorBidi"/>
          <w:color w:val="2F5496" w:themeColor="accent5" w:themeShade="BF"/>
          <w:spacing w:val="-10"/>
          <w:kern w:val="28"/>
          <w:sz w:val="18"/>
          <w:szCs w:val="18"/>
        </w:rPr>
        <w:t>1</w:t>
      </w:r>
      <w:r w:rsidRPr="00DC4170">
        <w:rPr>
          <w:rFonts w:eastAsiaTheme="majorEastAsia" w:cstheme="majorBidi"/>
          <w:color w:val="2F5496" w:themeColor="accent5" w:themeShade="BF"/>
          <w:spacing w:val="-10"/>
          <w:kern w:val="28"/>
          <w:sz w:val="18"/>
          <w:szCs w:val="18"/>
        </w:rPr>
        <w:t>.1</w:t>
      </w:r>
    </w:p>
    <w:p w14:paraId="1708F9C7" w14:textId="600E073F" w:rsidR="00DC4170" w:rsidRPr="00DC4170" w:rsidRDefault="00051AF8" w:rsidP="00DC4170">
      <w:pPr>
        <w:pStyle w:val="StandardInterreg"/>
        <w:ind w:firstLine="709"/>
        <w:rPr>
          <w:rFonts w:eastAsiaTheme="majorEastAsia" w:cstheme="majorBidi"/>
          <w:color w:val="2F5496" w:themeColor="accent5" w:themeShade="BF"/>
          <w:spacing w:val="-10"/>
          <w:kern w:val="28"/>
          <w:sz w:val="18"/>
          <w:szCs w:val="18"/>
        </w:rPr>
      </w:pPr>
      <w:r>
        <w:rPr>
          <w:rFonts w:eastAsiaTheme="majorEastAsia" w:cstheme="majorBidi"/>
          <w:color w:val="2F5496" w:themeColor="accent5" w:themeShade="BF"/>
          <w:spacing w:val="-10"/>
          <w:kern w:val="28"/>
          <w:sz w:val="18"/>
          <w:szCs w:val="18"/>
        </w:rPr>
        <w:t>12</w:t>
      </w:r>
      <w:r w:rsidR="00DC4170" w:rsidRPr="00DC4170">
        <w:rPr>
          <w:rFonts w:eastAsiaTheme="majorEastAsia" w:cstheme="majorBidi"/>
          <w:color w:val="2F5496" w:themeColor="accent5" w:themeShade="BF"/>
          <w:spacing w:val="-10"/>
          <w:kern w:val="28"/>
          <w:sz w:val="18"/>
          <w:szCs w:val="18"/>
        </w:rPr>
        <w:t>.06.2023</w:t>
      </w:r>
    </w:p>
    <w:p w14:paraId="1506378B" w14:textId="2A8D9DF3" w:rsidR="00E5799E" w:rsidRDefault="00E5799E" w:rsidP="00E5799E">
      <w:pPr>
        <w:pStyle w:val="StandardInterreg"/>
      </w:pPr>
    </w:p>
    <w:p w14:paraId="60138F88" w14:textId="46490E76" w:rsidR="004B7216" w:rsidRDefault="004B7216" w:rsidP="00E5799E">
      <w:pPr>
        <w:pStyle w:val="StandardInterreg"/>
      </w:pPr>
    </w:p>
    <w:p w14:paraId="7BCF1B75" w14:textId="637EE595" w:rsidR="00E5799E" w:rsidRDefault="00E5799E" w:rsidP="00E5799E">
      <w:pPr>
        <w:pStyle w:val="StandardInterreg"/>
      </w:pPr>
    </w:p>
    <w:p w14:paraId="12EABC40" w14:textId="77777777" w:rsidR="00CD20DB" w:rsidRPr="00E5799E" w:rsidRDefault="00CD20DB" w:rsidP="00E5799E">
      <w:pPr>
        <w:pStyle w:val="StandardInterreg"/>
        <w:rPr>
          <w:szCs w:val="16"/>
        </w:rPr>
      </w:pPr>
    </w:p>
    <w:p w14:paraId="473A2278" w14:textId="49B65C98" w:rsidR="00CD20DB" w:rsidRPr="008C55AF" w:rsidRDefault="00CD20DB" w:rsidP="00E5799E">
      <w:pPr>
        <w:pStyle w:val="StandardInterreg"/>
      </w:pPr>
    </w:p>
    <w:p w14:paraId="1C4925D8" w14:textId="1F0CC262" w:rsidR="00CD20DB" w:rsidRPr="008C55AF" w:rsidRDefault="00CD20DB" w:rsidP="00E5799E">
      <w:pPr>
        <w:pStyle w:val="StandardInterreg"/>
      </w:pPr>
    </w:p>
    <w:p w14:paraId="3D3D978D" w14:textId="03609770" w:rsidR="00CD20DB" w:rsidRDefault="00CD20DB" w:rsidP="00E5799E">
      <w:pPr>
        <w:pStyle w:val="StandardInterreg"/>
      </w:pPr>
    </w:p>
    <w:p w14:paraId="679E756B" w14:textId="698FA3C0" w:rsidR="004B7216" w:rsidRDefault="004B7216" w:rsidP="00E5799E">
      <w:pPr>
        <w:pStyle w:val="StandardInterreg"/>
      </w:pPr>
    </w:p>
    <w:p w14:paraId="4689E068" w14:textId="6A9045C8" w:rsidR="004B7216" w:rsidRDefault="004B7216" w:rsidP="00E5799E">
      <w:pPr>
        <w:pStyle w:val="StandardInterreg"/>
      </w:pPr>
    </w:p>
    <w:p w14:paraId="016F14DC" w14:textId="7BC89F61" w:rsidR="00C419D3" w:rsidRDefault="00C419D3">
      <w:pPr>
        <w:overflowPunct/>
        <w:autoSpaceDE/>
        <w:autoSpaceDN/>
        <w:adjustRightInd/>
        <w:jc w:val="left"/>
        <w:textAlignment w:val="auto"/>
        <w:rPr>
          <w:sz w:val="16"/>
          <w:szCs w:val="16"/>
        </w:rPr>
      </w:pPr>
    </w:p>
    <w:p w14:paraId="7B7A15C5" w14:textId="77777777" w:rsidR="008C55AF" w:rsidRDefault="008C55AF">
      <w:pPr>
        <w:overflowPunct/>
        <w:autoSpaceDE/>
        <w:autoSpaceDN/>
        <w:adjustRightInd/>
        <w:textAlignment w:val="auto"/>
        <w:rPr>
          <w:sz w:val="16"/>
          <w:szCs w:val="16"/>
        </w:rPr>
        <w:sectPr w:rsidR="008C55AF" w:rsidSect="002E6D4F">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366" w:header="737" w:footer="850" w:gutter="0"/>
          <w:pgNumType w:start="1"/>
          <w:cols w:space="720"/>
          <w:titlePg/>
          <w:docGrid w:linePitch="326"/>
        </w:sectPr>
      </w:pPr>
    </w:p>
    <w:p w14:paraId="10B93C39" w14:textId="419EFD4C" w:rsidR="00B17422" w:rsidRDefault="00B17422" w:rsidP="004A5D51">
      <w:pPr>
        <w:pStyle w:val="berschrift1"/>
      </w:pPr>
    </w:p>
    <w:p w14:paraId="0B68264D" w14:textId="35921BB5" w:rsidR="004A5D51" w:rsidRDefault="004A5D51" w:rsidP="004A5D51"/>
    <w:p w14:paraId="413DD063" w14:textId="7B703370" w:rsidR="004A5D51" w:rsidRDefault="004A5D51" w:rsidP="004A5D51"/>
    <w:p w14:paraId="1A7248D9" w14:textId="2D617BBC" w:rsidR="004A5D51" w:rsidRDefault="004A5D51" w:rsidP="004A5D51"/>
    <w:p w14:paraId="0FD4990B" w14:textId="69FFE1E2" w:rsidR="004A5D51" w:rsidRDefault="004A5D51" w:rsidP="004A5D51"/>
    <w:p w14:paraId="18897F5C" w14:textId="0E4340BE" w:rsidR="004A5D51" w:rsidRDefault="004A5D51" w:rsidP="004A5D51"/>
    <w:p w14:paraId="45177198" w14:textId="41D749F9" w:rsidR="003763E9" w:rsidRDefault="003763E9" w:rsidP="004A5D51"/>
    <w:p w14:paraId="7B3D9DC2" w14:textId="7AE2EF9D" w:rsidR="003763E9" w:rsidRDefault="003763E9" w:rsidP="004A5D51"/>
    <w:p w14:paraId="6F0F5F41" w14:textId="6EA72DC1" w:rsidR="003763E9" w:rsidRDefault="003763E9" w:rsidP="004A5D51"/>
    <w:p w14:paraId="1E933416" w14:textId="4E7D2009" w:rsidR="003763E9" w:rsidRDefault="003763E9" w:rsidP="004A5D51"/>
    <w:p w14:paraId="5426AAB5" w14:textId="52EA6AD2" w:rsidR="004A5D51" w:rsidRPr="004A5D51" w:rsidRDefault="00B37FD7" w:rsidP="004A5D51">
      <w:pPr>
        <w:pStyle w:val="berschrift2"/>
        <w:spacing w:line="276" w:lineRule="auto"/>
        <w:jc w:val="center"/>
        <w:rPr>
          <w:rFonts w:cs="Segoe UI"/>
          <w:sz w:val="24"/>
          <w:szCs w:val="22"/>
        </w:rPr>
      </w:pPr>
      <w:r>
        <w:rPr>
          <w:rFonts w:cs="Segoe UI"/>
          <w:sz w:val="24"/>
          <w:szCs w:val="22"/>
        </w:rPr>
        <w:lastRenderedPageBreak/>
        <w:t>Präambel</w:t>
      </w:r>
    </w:p>
    <w:p w14:paraId="6C55ABFB" w14:textId="78587018" w:rsidR="00B37FD7" w:rsidRPr="00B37FD7" w:rsidRDefault="0020211C" w:rsidP="00B37FD7">
      <w:pPr>
        <w:rPr>
          <w:rFonts w:cs="Segoe UI"/>
          <w:sz w:val="22"/>
        </w:rPr>
      </w:pPr>
      <w:r>
        <w:rPr>
          <w:rFonts w:cs="Segoe UI"/>
          <w:sz w:val="22"/>
        </w:rPr>
        <w:t xml:space="preserve">Gemäß Art. 26 VO (EU) 2021/1059 ist es erforderlich, dass die Partner eines Interreg-Projektes eine </w:t>
      </w:r>
      <w:r w:rsidR="00B37FD7" w:rsidRPr="00B37FD7">
        <w:rPr>
          <w:rFonts w:cs="Segoe UI"/>
          <w:sz w:val="22"/>
        </w:rPr>
        <w:t xml:space="preserve">Vereinbarung </w:t>
      </w:r>
      <w:r>
        <w:rPr>
          <w:rFonts w:cs="Segoe UI"/>
          <w:sz w:val="22"/>
        </w:rPr>
        <w:t>schließen</w:t>
      </w:r>
      <w:r w:rsidR="00B37FD7" w:rsidRPr="00B37FD7">
        <w:rPr>
          <w:rFonts w:cs="Segoe UI"/>
          <w:sz w:val="22"/>
        </w:rPr>
        <w:t>. Sie soll Ihnen zudem die Durchführung Ihres Interreg-Projekts durch klare Verantwortlichkeiten und Regeln erleichtern.</w:t>
      </w:r>
    </w:p>
    <w:p w14:paraId="2DB3BAAA" w14:textId="77777777" w:rsidR="00B37FD7" w:rsidRPr="00B37FD7" w:rsidRDefault="00B37FD7" w:rsidP="00B37FD7">
      <w:pPr>
        <w:rPr>
          <w:rFonts w:cs="Segoe UI"/>
          <w:sz w:val="22"/>
        </w:rPr>
      </w:pPr>
    </w:p>
    <w:p w14:paraId="630CD69C" w14:textId="06919043" w:rsidR="00B37FD7" w:rsidRPr="00704842" w:rsidRDefault="0020211C" w:rsidP="00B37FD7">
      <w:pPr>
        <w:rPr>
          <w:rFonts w:cs="Segoe UI"/>
          <w:sz w:val="22"/>
        </w:rPr>
      </w:pPr>
      <w:r>
        <w:rPr>
          <w:rFonts w:cs="Segoe UI"/>
          <w:sz w:val="22"/>
        </w:rPr>
        <w:t>Diese</w:t>
      </w:r>
      <w:r w:rsidR="00B37FD7" w:rsidRPr="00B37FD7">
        <w:rPr>
          <w:rFonts w:cs="Segoe UI"/>
          <w:sz w:val="22"/>
        </w:rPr>
        <w:t xml:space="preserve"> Mustervereinbarung </w:t>
      </w:r>
      <w:r>
        <w:rPr>
          <w:rFonts w:cs="Segoe UI"/>
          <w:sz w:val="22"/>
        </w:rPr>
        <w:t xml:space="preserve">soll die Projektpartner </w:t>
      </w:r>
      <w:r w:rsidR="00B37FD7" w:rsidRPr="00B37FD7">
        <w:rPr>
          <w:rFonts w:cs="Segoe UI"/>
          <w:sz w:val="22"/>
        </w:rPr>
        <w:t xml:space="preserve">bei der Ausarbeitung einer solchen Vereinbarung </w:t>
      </w:r>
      <w:r>
        <w:rPr>
          <w:rFonts w:cs="Segoe UI"/>
          <w:sz w:val="22"/>
        </w:rPr>
        <w:t>unterstützen</w:t>
      </w:r>
      <w:r w:rsidR="00B37FD7" w:rsidRPr="00B37FD7">
        <w:rPr>
          <w:rFonts w:cs="Segoe UI"/>
          <w:sz w:val="22"/>
        </w:rPr>
        <w:t xml:space="preserve">. </w:t>
      </w:r>
      <w:r>
        <w:rPr>
          <w:rFonts w:cs="Segoe UI"/>
          <w:sz w:val="22"/>
        </w:rPr>
        <w:t xml:space="preserve">Sie enthält sämtliche von der VO (EU) 2021/1059 vorgeschriebene </w:t>
      </w:r>
      <w:r w:rsidRPr="00704842">
        <w:rPr>
          <w:rFonts w:cs="Segoe UI"/>
          <w:sz w:val="22"/>
        </w:rPr>
        <w:t xml:space="preserve">Tatbestandsmerkmale. Darüber hinaus sind die </w:t>
      </w:r>
      <w:r w:rsidR="00B37FD7" w:rsidRPr="00704842">
        <w:rPr>
          <w:rFonts w:cs="Segoe UI"/>
          <w:sz w:val="22"/>
        </w:rPr>
        <w:t xml:space="preserve">Vorschläge als Anregung gedacht und sollten </w:t>
      </w:r>
      <w:r w:rsidRPr="00704842">
        <w:rPr>
          <w:rFonts w:cs="Segoe UI"/>
          <w:sz w:val="22"/>
        </w:rPr>
        <w:t xml:space="preserve">etwaigen individuellen </w:t>
      </w:r>
      <w:r w:rsidR="00B37FD7" w:rsidRPr="00704842">
        <w:rPr>
          <w:rFonts w:cs="Segoe UI"/>
          <w:sz w:val="22"/>
        </w:rPr>
        <w:t>Bedürfnissen angepasst werden. Der Inhalt dieser Vereinbarung soll</w:t>
      </w:r>
      <w:r w:rsidRPr="00704842">
        <w:rPr>
          <w:rFonts w:cs="Segoe UI"/>
          <w:sz w:val="22"/>
        </w:rPr>
        <w:t xml:space="preserve">te auf die notwendigen und für das </w:t>
      </w:r>
      <w:r w:rsidR="00B37FD7" w:rsidRPr="00704842">
        <w:rPr>
          <w:rFonts w:cs="Segoe UI"/>
          <w:sz w:val="22"/>
        </w:rPr>
        <w:t>Projekt sinnvollen Regelungen beschränkt werden. Zwingend enthalten sein müssen jedoch Bestimmungen über die wirtschaftliche Verwaltung der für das Projekt bereitgestellten Mittel und Vorkehrungen für die Wiedereinziehung rechtsgrundlos gezahlter Beträge. Zudem sind auch die Modalitäten für die Beziehungen zwischen dem Lead-Partner und den anderen am Projekt beteiligten Partnern festzuhalten.</w:t>
      </w:r>
    </w:p>
    <w:p w14:paraId="7E920A1E" w14:textId="77777777" w:rsidR="00B37FD7" w:rsidRPr="00704842" w:rsidRDefault="00B37FD7" w:rsidP="00B37FD7">
      <w:pPr>
        <w:rPr>
          <w:rFonts w:cs="Segoe UI"/>
          <w:sz w:val="22"/>
        </w:rPr>
      </w:pPr>
    </w:p>
    <w:p w14:paraId="439B0CDF" w14:textId="5FA4157C" w:rsidR="00B37FD7" w:rsidRPr="00704842" w:rsidRDefault="00B37FD7" w:rsidP="00B37FD7">
      <w:pPr>
        <w:rPr>
          <w:rFonts w:cs="Segoe UI"/>
          <w:sz w:val="22"/>
        </w:rPr>
      </w:pPr>
      <w:r w:rsidRPr="00704842">
        <w:rPr>
          <w:rFonts w:cs="Segoe UI"/>
          <w:sz w:val="22"/>
        </w:rPr>
        <w:t>Bei der Umverteilung von Ausgaben eines Partners auf andere Partner des Projektes (gemeinsame Kosten) ist der Verteilerschlüssel in der Partnerschaftsvereinbarung zu bestimmen.</w:t>
      </w:r>
    </w:p>
    <w:p w14:paraId="34D927CA" w14:textId="306EAA2D" w:rsidR="003763E9" w:rsidRPr="00704842" w:rsidRDefault="003763E9" w:rsidP="00B37FD7">
      <w:pPr>
        <w:rPr>
          <w:rFonts w:cs="Segoe UI"/>
          <w:sz w:val="22"/>
        </w:rPr>
      </w:pPr>
    </w:p>
    <w:p w14:paraId="18117631" w14:textId="66826A58" w:rsidR="003763E9" w:rsidRPr="00704842" w:rsidRDefault="003763E9" w:rsidP="003763E9">
      <w:pPr>
        <w:rPr>
          <w:rFonts w:cs="Segoe UI"/>
          <w:sz w:val="22"/>
        </w:rPr>
      </w:pPr>
      <w:r w:rsidRPr="00704842">
        <w:rPr>
          <w:rFonts w:cs="Segoe UI"/>
          <w:sz w:val="22"/>
        </w:rPr>
        <w:t>Vor diesem Hintergrund wird z</w:t>
      </w:r>
      <w:r w:rsidRPr="00704842">
        <w:rPr>
          <w:rFonts w:cs="Segoe UI"/>
          <w:sz w:val="22"/>
          <w:szCs w:val="24"/>
        </w:rPr>
        <w:t>wischen den nachfolgenden Vertragspartnern</w:t>
      </w:r>
      <w:r w:rsidRPr="00704842">
        <w:rPr>
          <w:rFonts w:cs="Segoe UI"/>
          <w:sz w:val="22"/>
          <w:szCs w:val="24"/>
          <w:vertAlign w:val="superscript"/>
        </w:rPr>
        <w:footnoteReference w:id="1"/>
      </w:r>
    </w:p>
    <w:p w14:paraId="70F002D3" w14:textId="77777777" w:rsidR="003763E9" w:rsidRPr="00704842" w:rsidRDefault="003763E9" w:rsidP="003763E9">
      <w:pPr>
        <w:spacing w:after="120" w:line="300" w:lineRule="exact"/>
        <w:rPr>
          <w:rFonts w:cs="Segoe UI"/>
          <w:sz w:val="22"/>
          <w:szCs w:val="24"/>
        </w:rPr>
      </w:pPr>
    </w:p>
    <w:p w14:paraId="42A94E5D" w14:textId="47F349A3" w:rsidR="003763E9" w:rsidRDefault="006D3F05" w:rsidP="003763E9">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74302D68" w14:textId="0258492C" w:rsidR="003763E9" w:rsidRPr="00704842" w:rsidRDefault="006D3F05" w:rsidP="003763E9">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774AF6FF" w14:textId="77777777" w:rsidR="003763E9" w:rsidRPr="00704842" w:rsidRDefault="003763E9" w:rsidP="003763E9">
      <w:pPr>
        <w:spacing w:after="120" w:line="300" w:lineRule="exact"/>
        <w:rPr>
          <w:rFonts w:cs="Segoe UI"/>
          <w:sz w:val="22"/>
          <w:szCs w:val="24"/>
        </w:rPr>
      </w:pPr>
      <w:r w:rsidRPr="00704842">
        <w:rPr>
          <w:rFonts w:cs="Segoe UI"/>
          <w:sz w:val="22"/>
          <w:szCs w:val="24"/>
        </w:rPr>
        <w:t>vertreten durch</w:t>
      </w:r>
    </w:p>
    <w:p w14:paraId="0CBA8A89"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23923EDA" w14:textId="77777777" w:rsidR="003763E9" w:rsidRPr="00704842" w:rsidRDefault="003763E9" w:rsidP="003763E9">
      <w:pPr>
        <w:spacing w:after="120" w:line="300" w:lineRule="exact"/>
        <w:rPr>
          <w:rFonts w:cs="Segoe UI"/>
          <w:b/>
          <w:bCs/>
          <w:sz w:val="22"/>
          <w:szCs w:val="24"/>
        </w:rPr>
      </w:pPr>
      <w:r w:rsidRPr="00704842">
        <w:rPr>
          <w:rFonts w:cs="Segoe UI"/>
          <w:sz w:val="22"/>
          <w:szCs w:val="24"/>
        </w:rPr>
        <w:t>als</w:t>
      </w:r>
      <w:r w:rsidRPr="00704842">
        <w:rPr>
          <w:rFonts w:cs="Segoe UI"/>
          <w:b/>
          <w:bCs/>
          <w:sz w:val="22"/>
          <w:szCs w:val="24"/>
        </w:rPr>
        <w:t xml:space="preserve"> Lead-Partner (und Projektpartner 1)</w:t>
      </w:r>
    </w:p>
    <w:p w14:paraId="74DEEC64" w14:textId="77777777" w:rsidR="006D3F05" w:rsidRDefault="006D3F05" w:rsidP="003763E9">
      <w:pPr>
        <w:spacing w:after="120" w:line="300" w:lineRule="exact"/>
        <w:rPr>
          <w:rFonts w:cs="Segoe UI"/>
          <w:sz w:val="22"/>
          <w:szCs w:val="24"/>
        </w:rPr>
      </w:pPr>
    </w:p>
    <w:p w14:paraId="6241DD36" w14:textId="198094F3" w:rsidR="003763E9" w:rsidRPr="00704842" w:rsidRDefault="003763E9" w:rsidP="003763E9">
      <w:pPr>
        <w:spacing w:after="120" w:line="300" w:lineRule="exact"/>
        <w:rPr>
          <w:rFonts w:cs="Segoe UI"/>
          <w:sz w:val="22"/>
          <w:szCs w:val="24"/>
        </w:rPr>
      </w:pPr>
      <w:r w:rsidRPr="00704842">
        <w:rPr>
          <w:rFonts w:cs="Segoe UI"/>
          <w:sz w:val="22"/>
          <w:szCs w:val="24"/>
        </w:rPr>
        <w:t>und</w:t>
      </w:r>
    </w:p>
    <w:p w14:paraId="6069B792" w14:textId="77777777" w:rsidR="006D3F05" w:rsidRPr="00704842" w:rsidRDefault="006D3F05" w:rsidP="006D3F05">
      <w:pPr>
        <w:spacing w:after="120" w:line="300" w:lineRule="exact"/>
        <w:rPr>
          <w:rFonts w:cs="Segoe UI"/>
          <w:sz w:val="22"/>
          <w:szCs w:val="24"/>
        </w:rPr>
      </w:pPr>
    </w:p>
    <w:p w14:paraId="52B44816"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693E4AFB" w14:textId="77777777" w:rsidR="006D3F05" w:rsidRPr="00704842"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15CF7AF8" w14:textId="77777777" w:rsidR="006D3F05" w:rsidRPr="00704842" w:rsidRDefault="006D3F05" w:rsidP="006D3F05">
      <w:pPr>
        <w:spacing w:after="120" w:line="300" w:lineRule="exact"/>
        <w:rPr>
          <w:rFonts w:cs="Segoe UI"/>
          <w:sz w:val="22"/>
          <w:szCs w:val="24"/>
        </w:rPr>
      </w:pPr>
      <w:r w:rsidRPr="00704842">
        <w:rPr>
          <w:rFonts w:cs="Segoe UI"/>
          <w:sz w:val="22"/>
          <w:szCs w:val="24"/>
        </w:rPr>
        <w:t>vertreten durch</w:t>
      </w:r>
    </w:p>
    <w:p w14:paraId="53AD3244"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0216951D" w14:textId="76311E88" w:rsidR="003763E9" w:rsidRPr="00704842" w:rsidRDefault="003763E9" w:rsidP="006D3F05">
      <w:pPr>
        <w:spacing w:after="120" w:line="300" w:lineRule="exact"/>
        <w:rPr>
          <w:rFonts w:cs="Segoe UI"/>
          <w:sz w:val="22"/>
          <w:szCs w:val="24"/>
        </w:rPr>
      </w:pPr>
    </w:p>
    <w:p w14:paraId="3763369A" w14:textId="77777777" w:rsidR="003763E9" w:rsidRPr="00704842" w:rsidRDefault="003763E9" w:rsidP="003763E9">
      <w:pPr>
        <w:spacing w:after="120" w:line="300" w:lineRule="exact"/>
        <w:rPr>
          <w:rFonts w:cs="Segoe UI"/>
          <w:sz w:val="22"/>
          <w:szCs w:val="24"/>
        </w:rPr>
      </w:pPr>
      <w:r w:rsidRPr="00704842">
        <w:rPr>
          <w:rFonts w:cs="Segoe UI"/>
          <w:sz w:val="22"/>
          <w:szCs w:val="24"/>
        </w:rPr>
        <w:t xml:space="preserve">als </w:t>
      </w:r>
      <w:r w:rsidRPr="00704842">
        <w:rPr>
          <w:rFonts w:cs="Segoe UI"/>
          <w:b/>
          <w:sz w:val="22"/>
          <w:szCs w:val="24"/>
        </w:rPr>
        <w:t>Projektpartner</w:t>
      </w:r>
      <w:r w:rsidRPr="00704842">
        <w:rPr>
          <w:rFonts w:cs="Segoe UI"/>
          <w:sz w:val="22"/>
          <w:szCs w:val="24"/>
        </w:rPr>
        <w:t xml:space="preserve"> </w:t>
      </w:r>
      <w:r w:rsidRPr="00704842">
        <w:rPr>
          <w:rFonts w:cs="Segoe UI"/>
          <w:b/>
          <w:sz w:val="22"/>
          <w:szCs w:val="24"/>
        </w:rPr>
        <w:t>2</w:t>
      </w:r>
      <w:r w:rsidRPr="00704842">
        <w:rPr>
          <w:rFonts w:cs="Segoe UI"/>
          <w:sz w:val="22"/>
          <w:szCs w:val="24"/>
        </w:rPr>
        <w:t xml:space="preserve"> </w:t>
      </w:r>
      <w:r w:rsidRPr="00704842">
        <w:rPr>
          <w:rFonts w:cs="Segoe UI"/>
          <w:i/>
          <w:sz w:val="22"/>
          <w:szCs w:val="24"/>
        </w:rPr>
        <w:t xml:space="preserve">(alternativ: </w:t>
      </w:r>
      <w:r w:rsidRPr="00704842">
        <w:rPr>
          <w:rFonts w:cs="Segoe UI"/>
          <w:b/>
          <w:i/>
          <w:sz w:val="22"/>
          <w:szCs w:val="24"/>
        </w:rPr>
        <w:t>Projektpartner</w:t>
      </w:r>
      <w:r w:rsidRPr="00704842">
        <w:rPr>
          <w:rFonts w:cs="Segoe UI"/>
          <w:i/>
          <w:sz w:val="22"/>
          <w:szCs w:val="24"/>
        </w:rPr>
        <w:t>)</w:t>
      </w:r>
    </w:p>
    <w:p w14:paraId="023772E8" w14:textId="1D6524A0" w:rsidR="006D3F05" w:rsidRDefault="006D3F05" w:rsidP="006D3F05">
      <w:pPr>
        <w:spacing w:after="120" w:line="300" w:lineRule="exact"/>
        <w:rPr>
          <w:rFonts w:cs="Segoe UI"/>
          <w:sz w:val="22"/>
          <w:szCs w:val="24"/>
        </w:rPr>
      </w:pPr>
    </w:p>
    <w:p w14:paraId="4C3ACE43" w14:textId="4EA9C222" w:rsidR="006D3F05" w:rsidRDefault="006D3F05" w:rsidP="006D3F05">
      <w:pPr>
        <w:spacing w:after="120" w:line="300" w:lineRule="exact"/>
        <w:rPr>
          <w:rFonts w:cs="Segoe UI"/>
          <w:sz w:val="22"/>
          <w:szCs w:val="24"/>
        </w:rPr>
      </w:pPr>
    </w:p>
    <w:p w14:paraId="61897302" w14:textId="77777777" w:rsidR="006D3F05" w:rsidRPr="00704842" w:rsidRDefault="006D3F05" w:rsidP="006D3F05">
      <w:pPr>
        <w:spacing w:after="120" w:line="300" w:lineRule="exact"/>
        <w:rPr>
          <w:rFonts w:cs="Segoe UI"/>
          <w:sz w:val="22"/>
          <w:szCs w:val="24"/>
        </w:rPr>
      </w:pPr>
    </w:p>
    <w:p w14:paraId="243FEF06" w14:textId="77777777" w:rsidR="006D3F05" w:rsidRDefault="006D3F05" w:rsidP="006D3F05">
      <w:pPr>
        <w:spacing w:after="120" w:line="300" w:lineRule="exact"/>
        <w:rPr>
          <w:rFonts w:cs="Segoe UI"/>
          <w:sz w:val="22"/>
          <w:szCs w:val="24"/>
        </w:rPr>
      </w:pPr>
      <w:r>
        <w:rPr>
          <w:rFonts w:cs="Segoe UI"/>
          <w:i/>
          <w:sz w:val="22"/>
          <w:szCs w:val="24"/>
          <w:highlight w:val="lightGray"/>
        </w:rPr>
        <w:lastRenderedPageBreak/>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43C18142" w14:textId="77777777" w:rsidR="006D3F05" w:rsidRPr="00704842"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71888921" w14:textId="77777777" w:rsidR="006D3F05" w:rsidRPr="00704842" w:rsidRDefault="006D3F05" w:rsidP="006D3F05">
      <w:pPr>
        <w:spacing w:after="120" w:line="300" w:lineRule="exact"/>
        <w:rPr>
          <w:rFonts w:cs="Segoe UI"/>
          <w:sz w:val="22"/>
          <w:szCs w:val="24"/>
        </w:rPr>
      </w:pPr>
      <w:r w:rsidRPr="00704842">
        <w:rPr>
          <w:rFonts w:cs="Segoe UI"/>
          <w:sz w:val="22"/>
          <w:szCs w:val="24"/>
        </w:rPr>
        <w:t>vertreten durch</w:t>
      </w:r>
    </w:p>
    <w:p w14:paraId="1E01B41F"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6CE63797" w14:textId="77777777" w:rsidR="003763E9" w:rsidRPr="00704842" w:rsidRDefault="003763E9" w:rsidP="003763E9">
      <w:pPr>
        <w:spacing w:after="120" w:line="300" w:lineRule="exact"/>
        <w:rPr>
          <w:rFonts w:cs="Segoe UI"/>
          <w:b/>
          <w:sz w:val="22"/>
          <w:szCs w:val="24"/>
        </w:rPr>
      </w:pPr>
      <w:r w:rsidRPr="00704842">
        <w:rPr>
          <w:rFonts w:cs="Segoe UI"/>
          <w:sz w:val="22"/>
          <w:szCs w:val="24"/>
        </w:rPr>
        <w:t xml:space="preserve">als </w:t>
      </w:r>
      <w:r w:rsidRPr="00704842">
        <w:rPr>
          <w:rFonts w:cs="Segoe UI"/>
          <w:b/>
          <w:sz w:val="22"/>
          <w:szCs w:val="24"/>
        </w:rPr>
        <w:t>Projektpartner 3</w:t>
      </w:r>
    </w:p>
    <w:p w14:paraId="56EF7E16" w14:textId="77777777" w:rsidR="003763E9" w:rsidRPr="00704842" w:rsidRDefault="003763E9" w:rsidP="003763E9">
      <w:pPr>
        <w:spacing w:after="120" w:line="300" w:lineRule="exact"/>
        <w:rPr>
          <w:rFonts w:cs="Segoe UI"/>
          <w:b/>
          <w:sz w:val="22"/>
          <w:szCs w:val="24"/>
        </w:rPr>
      </w:pPr>
    </w:p>
    <w:p w14:paraId="3CC4F0ED" w14:textId="784F82F1" w:rsidR="003763E9" w:rsidRPr="00704842" w:rsidRDefault="003763E9" w:rsidP="003763E9">
      <w:pPr>
        <w:spacing w:after="120" w:line="300" w:lineRule="exact"/>
        <w:rPr>
          <w:rFonts w:cs="Segoe UI"/>
          <w:sz w:val="22"/>
          <w:szCs w:val="24"/>
        </w:rPr>
      </w:pPr>
      <w:r w:rsidRPr="00704842">
        <w:rPr>
          <w:rFonts w:cs="Segoe UI"/>
          <w:sz w:val="22"/>
          <w:szCs w:val="24"/>
        </w:rPr>
        <w:t>auf der Grundlage von Art. 26 VO (EU) 2021/1059 zur Durchfüh</w:t>
      </w:r>
      <w:r w:rsidR="00BE3C9A">
        <w:rPr>
          <w:rFonts w:cs="Segoe UI"/>
          <w:sz w:val="22"/>
          <w:szCs w:val="24"/>
        </w:rPr>
        <w:t xml:space="preserve">rung des Interreg VI-Projektes </w:t>
      </w:r>
      <w:r w:rsidRPr="00704842">
        <w:rPr>
          <w:rFonts w:cs="Segoe UI"/>
          <w:sz w:val="22"/>
          <w:szCs w:val="24"/>
        </w:rPr>
        <w:t xml:space="preserve"> </w:t>
      </w:r>
      <w:r w:rsidR="00BE3C9A">
        <w:rPr>
          <w:rFonts w:cs="Segoe UI"/>
          <w:i/>
          <w:sz w:val="22"/>
          <w:szCs w:val="24"/>
          <w:highlight w:val="lightGray"/>
        </w:rPr>
        <w:fldChar w:fldCharType="begin">
          <w:ffData>
            <w:name w:val=""/>
            <w:enabled/>
            <w:calcOnExit w:val="0"/>
            <w:textInput>
              <w:default w:val="Projekttitel und Nr."/>
            </w:textInput>
          </w:ffData>
        </w:fldChar>
      </w:r>
      <w:r w:rsidR="00BE3C9A">
        <w:rPr>
          <w:rFonts w:cs="Segoe UI"/>
          <w:i/>
          <w:sz w:val="22"/>
          <w:szCs w:val="24"/>
          <w:highlight w:val="lightGray"/>
        </w:rPr>
        <w:instrText xml:space="preserve"> FORMTEXT </w:instrText>
      </w:r>
      <w:r w:rsidR="00BE3C9A">
        <w:rPr>
          <w:rFonts w:cs="Segoe UI"/>
          <w:i/>
          <w:sz w:val="22"/>
          <w:szCs w:val="24"/>
          <w:highlight w:val="lightGray"/>
        </w:rPr>
      </w:r>
      <w:r w:rsidR="00BE3C9A">
        <w:rPr>
          <w:rFonts w:cs="Segoe UI"/>
          <w:i/>
          <w:sz w:val="22"/>
          <w:szCs w:val="24"/>
          <w:highlight w:val="lightGray"/>
        </w:rPr>
        <w:fldChar w:fldCharType="separate"/>
      </w:r>
      <w:r w:rsidR="00BE3C9A">
        <w:rPr>
          <w:rFonts w:cs="Segoe UI"/>
          <w:i/>
          <w:noProof/>
          <w:sz w:val="22"/>
          <w:szCs w:val="24"/>
          <w:highlight w:val="lightGray"/>
        </w:rPr>
        <w:t>Projekttitel und Nr.</w:t>
      </w:r>
      <w:r w:rsidR="00BE3C9A">
        <w:rPr>
          <w:rFonts w:cs="Segoe UI"/>
          <w:i/>
          <w:sz w:val="22"/>
          <w:szCs w:val="24"/>
          <w:highlight w:val="lightGray"/>
        </w:rPr>
        <w:fldChar w:fldCharType="end"/>
      </w:r>
      <w:r w:rsidRPr="00704842">
        <w:rPr>
          <w:rFonts w:cs="Segoe UI"/>
          <w:sz w:val="22"/>
          <w:szCs w:val="24"/>
        </w:rPr>
        <w:t xml:space="preserve">  und zur Festlegung der damit verbundenen Rechte und Pflichten folgende</w:t>
      </w:r>
    </w:p>
    <w:p w14:paraId="15CEBF55" w14:textId="510793D7" w:rsidR="003763E9" w:rsidRPr="00704842" w:rsidRDefault="003763E9" w:rsidP="003763E9">
      <w:pPr>
        <w:spacing w:after="120" w:line="300" w:lineRule="exact"/>
        <w:rPr>
          <w:rFonts w:cs="Segoe UI"/>
          <w:sz w:val="22"/>
          <w:szCs w:val="24"/>
        </w:rPr>
      </w:pPr>
    </w:p>
    <w:p w14:paraId="7CD0942D" w14:textId="77777777" w:rsidR="003763E9" w:rsidRPr="00704842" w:rsidRDefault="003763E9" w:rsidP="003763E9">
      <w:pPr>
        <w:spacing w:after="240" w:line="300" w:lineRule="exact"/>
        <w:jc w:val="center"/>
        <w:rPr>
          <w:rFonts w:cs="Segoe UI"/>
          <w:b/>
          <w:sz w:val="22"/>
          <w:szCs w:val="24"/>
        </w:rPr>
      </w:pPr>
      <w:r w:rsidRPr="00704842">
        <w:rPr>
          <w:rFonts w:cs="Segoe UI"/>
          <w:b/>
          <w:sz w:val="22"/>
          <w:szCs w:val="24"/>
        </w:rPr>
        <w:t>PARTNERSCHAFTSVEREINBARUNG</w:t>
      </w:r>
    </w:p>
    <w:p w14:paraId="2E49971D" w14:textId="22BB9188" w:rsidR="00B37FD7" w:rsidRPr="00704842" w:rsidRDefault="003763E9" w:rsidP="00704842">
      <w:pPr>
        <w:spacing w:after="120" w:line="300" w:lineRule="exact"/>
        <w:rPr>
          <w:rFonts w:cs="Segoe UI"/>
          <w:sz w:val="22"/>
        </w:rPr>
      </w:pPr>
      <w:r w:rsidRPr="00704842">
        <w:rPr>
          <w:rFonts w:cs="Segoe UI"/>
          <w:sz w:val="22"/>
          <w:szCs w:val="24"/>
        </w:rPr>
        <w:t>getroffen:</w:t>
      </w:r>
    </w:p>
    <w:p w14:paraId="510CD689" w14:textId="77777777" w:rsidR="003763E9" w:rsidRPr="00B37FD7" w:rsidRDefault="003763E9" w:rsidP="00B37FD7">
      <w:pPr>
        <w:rPr>
          <w:rFonts w:cs="Segoe UI"/>
          <w:sz w:val="22"/>
        </w:rPr>
      </w:pPr>
    </w:p>
    <w:p w14:paraId="24CF64AA" w14:textId="27C30DE5" w:rsidR="004A5D51" w:rsidRDefault="004A5D51" w:rsidP="004A5D51">
      <w:pPr>
        <w:pStyle w:val="berschrift2"/>
        <w:spacing w:line="276" w:lineRule="auto"/>
        <w:jc w:val="center"/>
        <w:rPr>
          <w:rFonts w:cs="Segoe UI"/>
          <w:sz w:val="22"/>
          <w:szCs w:val="22"/>
        </w:rPr>
      </w:pPr>
      <w:r w:rsidRPr="004A5D51">
        <w:rPr>
          <w:rFonts w:cs="Segoe UI"/>
          <w:sz w:val="22"/>
          <w:szCs w:val="22"/>
        </w:rPr>
        <w:t xml:space="preserve">§ </w:t>
      </w:r>
      <w:r w:rsidR="00704842">
        <w:rPr>
          <w:rFonts w:cs="Segoe UI"/>
          <w:sz w:val="22"/>
          <w:szCs w:val="22"/>
        </w:rPr>
        <w:t>1</w:t>
      </w:r>
      <w:r w:rsidRPr="004A5D51">
        <w:rPr>
          <w:rFonts w:cs="Segoe UI"/>
          <w:sz w:val="22"/>
          <w:szCs w:val="22"/>
        </w:rPr>
        <w:br/>
      </w:r>
      <w:r w:rsidR="00704842">
        <w:rPr>
          <w:rFonts w:cs="Segoe UI"/>
          <w:sz w:val="22"/>
          <w:szCs w:val="22"/>
        </w:rPr>
        <w:t>Allgemeine Bestimmungen</w:t>
      </w:r>
    </w:p>
    <w:p w14:paraId="00F8DBCB" w14:textId="4317A4AC" w:rsidR="00704842" w:rsidRDefault="00704842" w:rsidP="00704842"/>
    <w:p w14:paraId="08147BF7" w14:textId="5718DD92" w:rsidR="00704842" w:rsidRPr="008E50CE" w:rsidRDefault="00704842" w:rsidP="005C2D17">
      <w:pPr>
        <w:numPr>
          <w:ilvl w:val="0"/>
          <w:numId w:val="3"/>
        </w:numPr>
        <w:overflowPunct/>
        <w:autoSpaceDE/>
        <w:autoSpaceDN/>
        <w:adjustRightInd/>
        <w:spacing w:before="120" w:line="300" w:lineRule="exact"/>
        <w:textAlignment w:val="auto"/>
        <w:rPr>
          <w:rFonts w:cs="Segoe UI"/>
          <w:sz w:val="22"/>
          <w:szCs w:val="22"/>
        </w:rPr>
      </w:pPr>
      <w:r w:rsidRPr="008E50CE">
        <w:rPr>
          <w:rFonts w:cs="Segoe UI"/>
          <w:sz w:val="22"/>
          <w:szCs w:val="24"/>
        </w:rPr>
        <w:t xml:space="preserve">Gem. Art. 26 Abs. 1 </w:t>
      </w:r>
      <w:proofErr w:type="spellStart"/>
      <w:r w:rsidRPr="008E50CE">
        <w:rPr>
          <w:rFonts w:cs="Segoe UI"/>
          <w:sz w:val="22"/>
          <w:szCs w:val="24"/>
        </w:rPr>
        <w:t>lit</w:t>
      </w:r>
      <w:proofErr w:type="spellEnd"/>
      <w:r w:rsidRPr="008E50CE">
        <w:rPr>
          <w:rFonts w:cs="Segoe UI"/>
          <w:sz w:val="22"/>
          <w:szCs w:val="24"/>
        </w:rPr>
        <w:t>. a) VO (EU) 2021/1059 hat der Lead-Partner zusammen mit den anderen Projektpartnern eine Vereinbarung zu treffen, die unter anderem die wirtschaftliche Verwaltung der für das Projekt bereitgestellten Mittel gewährleistet, sowie Vorkehrungen für die Wiedereinziehung rechtsgrundlos gezahlter Beträge trifft. In der Vereinbarung sind auch die Modalitäten für die Beziehungen zwischen dem Lead-Partner und den anderen am Projekt beteiligten Partnern festzuhalten</w:t>
      </w:r>
      <w:r w:rsidRPr="008E50CE">
        <w:rPr>
          <w:rFonts w:cs="Segoe UI"/>
          <w:sz w:val="22"/>
          <w:szCs w:val="22"/>
        </w:rPr>
        <w:t xml:space="preserve">. </w:t>
      </w:r>
    </w:p>
    <w:p w14:paraId="14E46DED" w14:textId="68309033" w:rsidR="00704842" w:rsidRPr="008E50CE" w:rsidRDefault="00704842" w:rsidP="005C2D17">
      <w:pPr>
        <w:numPr>
          <w:ilvl w:val="0"/>
          <w:numId w:val="3"/>
        </w:numPr>
        <w:overflowPunct/>
        <w:autoSpaceDE/>
        <w:autoSpaceDN/>
        <w:adjustRightInd/>
        <w:spacing w:before="120" w:line="300" w:lineRule="exact"/>
        <w:textAlignment w:val="auto"/>
        <w:rPr>
          <w:rFonts w:cs="Segoe UI"/>
          <w:sz w:val="22"/>
          <w:szCs w:val="22"/>
        </w:rPr>
      </w:pPr>
      <w:r w:rsidRPr="008E50CE">
        <w:rPr>
          <w:rFonts w:cs="Segoe UI"/>
          <w:sz w:val="22"/>
          <w:szCs w:val="22"/>
        </w:rPr>
        <w:t>Der Abschluss dieser Partnerschaftsvereinbarung ist Voraussetzung dafür, dass der Vertrag über die Vergabe der EU-Mittel aus dem Europäischen Fonds für regionale Entwicklung (künftig: EFRE-Fördervertrag) zwischen dem Lead-Partner und der Verwaltungsbehörde (VB) bzw. der Schweizer Fördervertrag (künftig: CH-Fördervertrag) zwischen dem Schweizer Leadpartner und der Netzwerkstelle Ostschweiz abgeschlossen werden kann.</w:t>
      </w:r>
    </w:p>
    <w:p w14:paraId="7D153B10" w14:textId="77777777" w:rsidR="00704842" w:rsidRPr="008E50CE" w:rsidRDefault="00704842" w:rsidP="00704842">
      <w:pPr>
        <w:rPr>
          <w:rFonts w:cs="Segoe UI"/>
        </w:rPr>
      </w:pPr>
    </w:p>
    <w:p w14:paraId="084DAE06" w14:textId="444373BC" w:rsidR="00704842" w:rsidRPr="008E50CE" w:rsidRDefault="00704842" w:rsidP="00704842">
      <w:pPr>
        <w:rPr>
          <w:rFonts w:cs="Segoe UI"/>
        </w:rPr>
      </w:pPr>
    </w:p>
    <w:p w14:paraId="317D1719" w14:textId="1245161B" w:rsidR="00704842" w:rsidRPr="008E50CE" w:rsidRDefault="0062085C" w:rsidP="00704842">
      <w:pPr>
        <w:pStyle w:val="berschrift2"/>
        <w:spacing w:line="276" w:lineRule="auto"/>
        <w:jc w:val="center"/>
        <w:rPr>
          <w:rFonts w:cs="Segoe UI"/>
          <w:sz w:val="22"/>
          <w:szCs w:val="22"/>
        </w:rPr>
      </w:pPr>
      <w:r w:rsidRPr="008E50CE">
        <w:rPr>
          <w:rFonts w:cs="Segoe UI"/>
          <w:sz w:val="22"/>
          <w:szCs w:val="22"/>
        </w:rPr>
        <w:t>§</w:t>
      </w:r>
      <w:r w:rsidR="00704842" w:rsidRPr="008E50CE">
        <w:rPr>
          <w:rFonts w:cs="Segoe UI"/>
          <w:sz w:val="22"/>
          <w:szCs w:val="22"/>
        </w:rPr>
        <w:t xml:space="preserve"> </w:t>
      </w:r>
      <w:r w:rsidRPr="008E50CE">
        <w:rPr>
          <w:rFonts w:cs="Segoe UI"/>
          <w:sz w:val="22"/>
          <w:szCs w:val="22"/>
        </w:rPr>
        <w:t>2</w:t>
      </w:r>
      <w:r w:rsidR="00704842" w:rsidRPr="008E50CE">
        <w:rPr>
          <w:rFonts w:cs="Segoe UI"/>
          <w:sz w:val="22"/>
          <w:szCs w:val="22"/>
        </w:rPr>
        <w:br/>
      </w:r>
      <w:r w:rsidR="00872EC2" w:rsidRPr="008E50CE">
        <w:rPr>
          <w:rFonts w:cs="Segoe UI"/>
          <w:sz w:val="22"/>
          <w:szCs w:val="22"/>
        </w:rPr>
        <w:t>Lead-Partner</w:t>
      </w:r>
    </w:p>
    <w:p w14:paraId="6C2D116D" w14:textId="3F2EAB68"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 xml:space="preserve">Die Funktion des Lead-Partners im Rahmen des vorgenannten Interreg VI-Projekts übernimmt </w:t>
      </w:r>
      <w:r w:rsidRPr="008E50CE">
        <w:rPr>
          <w:rFonts w:cs="Segoe UI"/>
          <w:i/>
          <w:sz w:val="22"/>
          <w:szCs w:val="24"/>
          <w:highlight w:val="lightGray"/>
        </w:rPr>
        <w:fldChar w:fldCharType="begin">
          <w:ffData>
            <w:name w:val="Text8"/>
            <w:enabled/>
            <w:calcOnExit w:val="0"/>
            <w:textInput>
              <w:default w:val="Organisation"/>
            </w:textInput>
          </w:ffData>
        </w:fldChar>
      </w:r>
      <w:bookmarkStart w:id="1" w:name="Text8"/>
      <w:r w:rsidRPr="008E50CE">
        <w:rPr>
          <w:rFonts w:cs="Segoe UI"/>
          <w:i/>
          <w:sz w:val="22"/>
          <w:szCs w:val="24"/>
          <w:highlight w:val="lightGray"/>
        </w:rPr>
        <w:instrText xml:space="preserve"> FORMTEXT </w:instrText>
      </w:r>
      <w:r w:rsidRPr="008E50CE">
        <w:rPr>
          <w:rFonts w:cs="Segoe UI"/>
          <w:i/>
          <w:sz w:val="22"/>
          <w:szCs w:val="24"/>
          <w:highlight w:val="lightGray"/>
        </w:rPr>
      </w:r>
      <w:r w:rsidRPr="008E50CE">
        <w:rPr>
          <w:rFonts w:cs="Segoe UI"/>
          <w:i/>
          <w:sz w:val="22"/>
          <w:szCs w:val="24"/>
          <w:highlight w:val="lightGray"/>
        </w:rPr>
        <w:fldChar w:fldCharType="separate"/>
      </w:r>
      <w:r w:rsidRPr="008E50CE">
        <w:rPr>
          <w:rFonts w:cs="Segoe UI"/>
          <w:i/>
          <w:noProof/>
          <w:sz w:val="22"/>
          <w:szCs w:val="24"/>
          <w:highlight w:val="lightGray"/>
        </w:rPr>
        <w:t>Organisation</w:t>
      </w:r>
      <w:r w:rsidRPr="008E50CE">
        <w:rPr>
          <w:rFonts w:eastAsia="Arial Unicode MS" w:cs="Segoe UI"/>
          <w:color w:val="000000"/>
          <w:sz w:val="20"/>
          <w:lang w:eastAsia="en-US"/>
        </w:rPr>
        <w:fldChar w:fldCharType="end"/>
      </w:r>
      <w:bookmarkEnd w:id="1"/>
      <w:r w:rsidRPr="008E50CE">
        <w:rPr>
          <w:rFonts w:cs="Segoe UI"/>
          <w:sz w:val="22"/>
          <w:szCs w:val="24"/>
        </w:rPr>
        <w:t>. Der Lead-Partner übernimmt die Verantwortung für die Projektdurchführung gegenüber den Interreg-Programmbehörden</w:t>
      </w:r>
      <w:r w:rsidRPr="008E50CE">
        <w:rPr>
          <w:rFonts w:cs="Segoe UI"/>
          <w:sz w:val="22"/>
          <w:szCs w:val="24"/>
          <w:vertAlign w:val="superscript"/>
        </w:rPr>
        <w:footnoteReference w:id="2"/>
      </w:r>
      <w:r w:rsidRPr="008E50CE">
        <w:rPr>
          <w:rFonts w:cs="Segoe UI"/>
          <w:sz w:val="22"/>
          <w:szCs w:val="24"/>
        </w:rPr>
        <w:t xml:space="preserve">. Der Umfang seiner Verantwortung bestimmt sich nach dem Inhalt des Förderantrags sowie des EFRE- bzw. CH-Fördervertrags. </w:t>
      </w:r>
    </w:p>
    <w:p w14:paraId="18027A90" w14:textId="77777777"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lastRenderedPageBreak/>
        <w:t>Der Lead-Partner vertritt das Projekt gegenüber den Programmbehörden. Seine Aufgaben umfassen insoweit insbesondere:</w:t>
      </w:r>
    </w:p>
    <w:p w14:paraId="32249272"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trägt die Verantwortung für die Durchführung des gesamten Projekts, steuert und begleitet die ordnungsgemäße Umsetzung des Projekts auf der Grundlage des Förderantrags und des EFRE-Fördervertrags. Hierzu trifft er die notwendigen Maßnahmen. Insbesondere trägt er für die zeitliche Abwicklung des Projekts im Einklang mit Anlage 2 (Vereinbarung über die Abrechnungs</w:t>
      </w:r>
      <w:r w:rsidRPr="008E50CE">
        <w:rPr>
          <w:rFonts w:cs="Segoe UI"/>
          <w:sz w:val="22"/>
          <w:szCs w:val="24"/>
        </w:rPr>
        <w:softHyphen/>
        <w:t>zeiträume) des EFRE-Fördervertrags die Verantwortung.</w:t>
      </w:r>
    </w:p>
    <w:p w14:paraId="4012F8B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gewährleistet die wirtschaftliche Verwaltung der für das Projekt bereit</w:t>
      </w:r>
      <w:r w:rsidRPr="008E50CE">
        <w:rPr>
          <w:rFonts w:cs="Segoe UI"/>
          <w:sz w:val="22"/>
          <w:szCs w:val="24"/>
        </w:rPr>
        <w:softHyphen/>
        <w:t>gestellten Mittel.</w:t>
      </w:r>
    </w:p>
    <w:p w14:paraId="32DCE531"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trifft Vorkehrungen für die Wiedereinziehung rechtsgrundlos gezahlter Förderbeträge.</w:t>
      </w:r>
    </w:p>
    <w:p w14:paraId="5F5158AC"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stellt sicher, dass seine und die von den anderen Partnern gemeldeten Ausgaben bei der Durchführung des Projektes angefallen sind und den Maßnahmen entsprechen, die von allen Vertragspartnern vereinbart und im Förderantrag bzw. -vertrag festgelegt wurden.</w:t>
      </w:r>
    </w:p>
    <w:p w14:paraId="4EC3B073"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sorgt für die Transparenz der finanziellen Abwicklung des Projektes, indem er ein eigenes Projektbuchhaltungskonto oder eine getrennte Kostenstelle einrichtet, aus dem bzw. aus der sowohl Ausgaben und Einnahmen als auch alle für das Projekt erhaltenen Finanzierungsmittel klar hervorgehen.</w:t>
      </w:r>
    </w:p>
    <w:p w14:paraId="4455102E"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übermittelt dem GS regelmäßig Abrechnungen entsprechend den in Anlage 2 zum EFRE-Fördervertrag festgelegten Zeiträumen, die neben der finanziellen Projektabwicklung auch Berichte (Zwischenberichte und Schlussbericht) über die erfolgten und geplanten Tätigkeiten beinhalten. </w:t>
      </w:r>
    </w:p>
    <w:p w14:paraId="0E5A9DD7"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bestätigt mit seiner Unterschrift die Richtigkeit aller übermittelten Angaben und die Einhaltung der Förderbestimmungen, insbesondere auch die sachliche und rechnerische Richtigkeit der gemeldeten Ausgaben.</w:t>
      </w:r>
    </w:p>
    <w:p w14:paraId="4565EE83"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das GS unverzüglich über wesentliche inhaltliche und/oder finanzielle Änderungen oder Störungen im Projektablauf sowie über alle Ereignisse, die die Durchführung des Projekts behindern oder unmöglich machen.</w:t>
      </w:r>
    </w:p>
    <w:p w14:paraId="727BF446" w14:textId="56069040"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vermittelt bei Anfragen zwischen der VB oder dem GS und den weiteren Projektpartnern.</w:t>
      </w:r>
    </w:p>
    <w:p w14:paraId="185715B9" w14:textId="77777777" w:rsidR="00872EC2" w:rsidRPr="008E50CE" w:rsidRDefault="00872EC2" w:rsidP="00872EC2">
      <w:pPr>
        <w:spacing w:before="120" w:line="300" w:lineRule="exact"/>
        <w:ind w:left="540"/>
        <w:rPr>
          <w:rFonts w:cs="Segoe UI"/>
          <w:sz w:val="22"/>
          <w:szCs w:val="24"/>
        </w:rPr>
      </w:pPr>
      <w:r w:rsidRPr="008E50CE">
        <w:rPr>
          <w:rFonts w:cs="Segoe UI"/>
          <w:sz w:val="22"/>
          <w:szCs w:val="24"/>
        </w:rPr>
        <w:t>Zur Wahrnehmung dieser Aufgaben wird der Lead-Partner von den Projektpartnern auch mit Wirkung ihnen gegenüber beauftragt und bevollmächtigt, alle erforderlichen Rechtshandlungen gegenüber den Programmbehörden vorzunehmen.</w:t>
      </w:r>
    </w:p>
    <w:p w14:paraId="5FE90A16" w14:textId="77777777"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Aufgaben des Lead-Partners gegenüber den weiteren Projektpartnern umfassen insbesondere:</w:t>
      </w:r>
    </w:p>
    <w:p w14:paraId="0A34CA75"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erbringt die ihm obliegenden Projektaktivitäten entsprechend dem Förderantrag und den EFRE-/CH-Förderverträgen.</w:t>
      </w:r>
    </w:p>
    <w:p w14:paraId="2647A387" w14:textId="20768906"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hat Kopien des Förderantrags und des EFRE-Fördervertrags sowie eventuelle Änderungen oder Ergänzungen und alle das Projekt betreffende Dokumente an die Projektpartner, </w:t>
      </w:r>
      <w:r w:rsidR="008E50CE" w:rsidRPr="008E50CE">
        <w:rPr>
          <w:rFonts w:cs="Segoe UI"/>
          <w:sz w:val="22"/>
          <w:szCs w:val="24"/>
        </w:rPr>
        <w:t>insbesondere auch den Leitfaden</w:t>
      </w:r>
      <w:r w:rsidRPr="008E50CE">
        <w:rPr>
          <w:rFonts w:cs="Segoe UI"/>
          <w:sz w:val="22"/>
          <w:szCs w:val="24"/>
        </w:rPr>
        <w:t xml:space="preserve"> „Projektdurchführung und Abrechnung“ weiterzuleiten.</w:t>
      </w:r>
    </w:p>
    <w:p w14:paraId="25592E4A" w14:textId="4022A31B"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lastRenderedPageBreak/>
        <w:t xml:space="preserve">Er informiert über den Informationsaustausch mit </w:t>
      </w:r>
      <w:r w:rsidR="008E50CE" w:rsidRPr="008E50CE">
        <w:rPr>
          <w:rFonts w:cs="Segoe UI"/>
          <w:sz w:val="22"/>
          <w:szCs w:val="24"/>
        </w:rPr>
        <w:t xml:space="preserve">der VB bzw. </w:t>
      </w:r>
      <w:r w:rsidRPr="008E50CE">
        <w:rPr>
          <w:rFonts w:cs="Segoe UI"/>
          <w:sz w:val="22"/>
          <w:szCs w:val="24"/>
        </w:rPr>
        <w:t>dem GS sowie über allfällige Anforderungen der Programmbehörden.</w:t>
      </w:r>
    </w:p>
    <w:p w14:paraId="695181D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stimmt die Zwischenberichte und den Schlussbericht unter den Vertragspartnern ab und übersendet ihnen nach Fertigstellung Kopien.</w:t>
      </w:r>
    </w:p>
    <w:p w14:paraId="76EF9881"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regelmäßig über die inhaltliche Projektabwicklung und sorgt für Transparenz der finanziellen Projektabwicklung.</w:t>
      </w:r>
    </w:p>
    <w:p w14:paraId="60BA86E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unverzüglich über wesentliche inhaltliche und/oder finanzielle Änderungen oder Störungen im Projektablauf sowie über alle Ereignisse, die die Durchführung des Projekts behindern oder unmöglich machen.</w:t>
      </w:r>
    </w:p>
    <w:p w14:paraId="6ED6E186"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ist für die Weiterleitung der Fördermittel an die Projektpartner entsprechend § 5 zuständig.</w:t>
      </w:r>
    </w:p>
    <w:p w14:paraId="4496D10F" w14:textId="23ACF1EA"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stellt sicher, dass die Projektpartner und das bei ihm für das Projekt zuständige Personal über die Verpflichtungen aus dem EFRE-Fördervertrag einschließlich der Förderregeln und die Leitfäden „Projektdurchführung und -abrechnung“ sowie </w:t>
      </w:r>
      <w:r w:rsidR="008E50CE" w:rsidRPr="008E50CE">
        <w:rPr>
          <w:rFonts w:cs="Segoe UI"/>
          <w:sz w:val="22"/>
          <w:szCs w:val="24"/>
        </w:rPr>
        <w:t>„Kommunikations- und Transparenzanforderungen</w:t>
      </w:r>
      <w:r w:rsidRPr="008E50CE">
        <w:rPr>
          <w:rFonts w:cs="Segoe UI"/>
          <w:sz w:val="22"/>
          <w:szCs w:val="24"/>
        </w:rPr>
        <w:t>“ des Programms informiert sind.</w:t>
      </w:r>
    </w:p>
    <w:p w14:paraId="7F6DCC6B" w14:textId="77777777" w:rsidR="00872EC2" w:rsidRPr="008E50CE" w:rsidRDefault="00872EC2" w:rsidP="00872EC2">
      <w:pPr>
        <w:rPr>
          <w:rFonts w:cs="Segoe UI"/>
        </w:rPr>
      </w:pPr>
    </w:p>
    <w:p w14:paraId="66802283" w14:textId="3A0F155A" w:rsidR="00704842" w:rsidRPr="008E50CE" w:rsidRDefault="00704842" w:rsidP="00704842">
      <w:pPr>
        <w:pStyle w:val="berschrift2"/>
        <w:spacing w:line="276" w:lineRule="auto"/>
        <w:jc w:val="center"/>
        <w:rPr>
          <w:rFonts w:cs="Segoe UI"/>
          <w:sz w:val="22"/>
          <w:szCs w:val="22"/>
        </w:rPr>
      </w:pPr>
      <w:r w:rsidRPr="008E50CE">
        <w:rPr>
          <w:rFonts w:cs="Segoe UI"/>
          <w:sz w:val="22"/>
          <w:szCs w:val="22"/>
        </w:rPr>
        <w:t xml:space="preserve">§ </w:t>
      </w:r>
      <w:r w:rsidR="008E50CE" w:rsidRPr="008E50CE">
        <w:rPr>
          <w:rFonts w:cs="Segoe UI"/>
          <w:sz w:val="22"/>
          <w:szCs w:val="22"/>
        </w:rPr>
        <w:t>3</w:t>
      </w:r>
      <w:r w:rsidRPr="008E50CE">
        <w:rPr>
          <w:rFonts w:cs="Segoe UI"/>
          <w:sz w:val="22"/>
          <w:szCs w:val="22"/>
        </w:rPr>
        <w:br/>
      </w:r>
      <w:r w:rsidR="008E50CE" w:rsidRPr="008E50CE">
        <w:rPr>
          <w:rFonts w:cs="Segoe UI"/>
          <w:sz w:val="22"/>
          <w:szCs w:val="22"/>
        </w:rPr>
        <w:t>Weitere Projektpartner</w:t>
      </w:r>
    </w:p>
    <w:p w14:paraId="35C6E6BE" w14:textId="77777777" w:rsidR="008E50CE" w:rsidRPr="008E50CE" w:rsidRDefault="008E50CE" w:rsidP="005C2D17">
      <w:pPr>
        <w:numPr>
          <w:ilvl w:val="0"/>
          <w:numId w:val="5"/>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weiteren Projektpartner übernehmen alle Maßnahmen und Pflichten, die sich für sie aus dem Förderantrag und dem EFRE- bzw. CH-Fördervertrag ergeben. Sie unterstützen den Lead-Partner bei seinen Aufgaben im Rahmen des Projekts.</w:t>
      </w:r>
    </w:p>
    <w:p w14:paraId="2A8EC823" w14:textId="77777777" w:rsidR="008E50CE" w:rsidRPr="008E50CE" w:rsidRDefault="008E50CE" w:rsidP="005C2D17">
      <w:pPr>
        <w:numPr>
          <w:ilvl w:val="0"/>
          <w:numId w:val="5"/>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weiteren Projektpartner sind neben dem Lead-Partner für die Durchführung und Abrechnung des Projekts mitverantwortlich. Ihre Aufgaben gegenüber dem Lead-Partner umfassen insbesondere:</w:t>
      </w:r>
    </w:p>
    <w:p w14:paraId="42A0BAA2"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stellen ihren Finanzierungsanteil dem Lead-Partner zur Verfügung, wenn und soweit eine gemeinsame Kostentragung vereinbart wurde.</w:t>
      </w:r>
    </w:p>
    <w:p w14:paraId="2B24C37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erbringen den ihnen obliegenden Teil der Projektumsetzung.</w:t>
      </w:r>
    </w:p>
    <w:p w14:paraId="3C6BE501"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übermitteln auf Anforderung des Lead-Partners jegliche Informationen über die inhaltliche und/oder finanzielle Abwicklung des Projektes.</w:t>
      </w:r>
    </w:p>
    <w:p w14:paraId="123D2E5C"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informieren den Lead-Partner umgehend bei wesentlichen Änderungen oder Störungen im Projektablauf.</w:t>
      </w:r>
    </w:p>
    <w:p w14:paraId="50282E7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richten ein eigenes Projektbuchhaltungskonto bzw. eine getrennte Kostenstelle für die Projektumsetzung ein, aus dem bzw. der sowohl die projektbezogenen Ausgaben und Einnahmen als auch alle für das Projekt erhaltenen Förder- und Finanzierungsmittel klar hervorgehen.</w:t>
      </w:r>
    </w:p>
    <w:p w14:paraId="308BDADC"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tragen die volle Verantwortung für die eventuelle Inanspruchnahme zusätz</w:t>
      </w:r>
      <w:r w:rsidRPr="008E50CE">
        <w:rPr>
          <w:rFonts w:cs="Segoe UI"/>
          <w:sz w:val="22"/>
          <w:szCs w:val="24"/>
        </w:rPr>
        <w:softHyphen/>
        <w:t>licher nationaler oder regionaler Finanzierungsmittel.</w:t>
      </w:r>
    </w:p>
    <w:p w14:paraId="0057E9E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unterstützen den Lead-Partner bei der Erstellung der Projektabrechnungen. Hierzu stellen sie dem Lead-Partner auf Anforderung die entsprechenden Unterlagen rechtzeitig zur Verfügung.</w:t>
      </w:r>
    </w:p>
    <w:p w14:paraId="47B56E21" w14:textId="7DBBC36B"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lastRenderedPageBreak/>
        <w:t>Die Projektpartner stellen für das bei ihnen für das Projekt zuständige Personal sicher, dass dieses über die Verpflichtungen aus dem EFRE- und/oder CH-Fördervertrag einschließlich der Förderregeln und die Leitfäden „Projektdurchführung und -abrechnung“ sowie „</w:t>
      </w:r>
      <w:r>
        <w:rPr>
          <w:rFonts w:cs="Segoe UI"/>
          <w:sz w:val="22"/>
          <w:szCs w:val="24"/>
        </w:rPr>
        <w:t>Kommunikations- und Transparenzanforderungen</w:t>
      </w:r>
      <w:r w:rsidRPr="008E50CE">
        <w:rPr>
          <w:rFonts w:cs="Segoe UI"/>
          <w:sz w:val="22"/>
          <w:szCs w:val="24"/>
        </w:rPr>
        <w:t>“ des Programms informiert ist.</w:t>
      </w:r>
    </w:p>
    <w:p w14:paraId="090CB3E5" w14:textId="77777777" w:rsidR="008E50CE" w:rsidRPr="008E50CE" w:rsidRDefault="008E50CE" w:rsidP="008E50CE"/>
    <w:p w14:paraId="5CB8DD38" w14:textId="7146DB4E"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836BD1">
        <w:rPr>
          <w:rFonts w:cs="Segoe UI"/>
          <w:sz w:val="22"/>
          <w:szCs w:val="22"/>
        </w:rPr>
        <w:t>4</w:t>
      </w:r>
      <w:r w:rsidRPr="004A5D51">
        <w:rPr>
          <w:rFonts w:cs="Segoe UI"/>
          <w:sz w:val="22"/>
          <w:szCs w:val="22"/>
        </w:rPr>
        <w:br/>
      </w:r>
      <w:r w:rsidR="00836BD1">
        <w:rPr>
          <w:rFonts w:cs="Segoe UI"/>
          <w:sz w:val="22"/>
          <w:szCs w:val="22"/>
        </w:rPr>
        <w:t>Änderung im Rahmen des Projekts bzw. des Partnerschaftsvertrags</w:t>
      </w:r>
    </w:p>
    <w:p w14:paraId="118E0FFF"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Die Vertragspartner entscheiden im Einvernehmen über das Ausscheiden bzw. die Neuaufnahme eines Projektpartners sowie über allfällige Änderungen der Projektstruktur (z.B. Änderungen des Projektinhalts oder Finanzvolumens). Beim Ausscheiden eines Projektpartners bemühen sich die verbleibenden Partner dessen Beitrag zum Projekt zu übernehmen und/oder neue Projektpartner dafür einzubeziehen.</w:t>
      </w:r>
    </w:p>
    <w:p w14:paraId="12086F66"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 xml:space="preserve">Das GS ist unverzüglich über anstehende Veränderungen der Partner- oder Projektstruktur zu informieren. </w:t>
      </w:r>
    </w:p>
    <w:p w14:paraId="68A653A6"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Änderungen in der Partner- oder Projektstruktur im Sinne des Absatzes 1 bedingen eine Änderung des Förderantrags, eine vorherige Genehmigung des Lenkungsausschusses und eine Änderung des EFRE- und/oder CH-Fördervertrags. Ein Anspruch auf Genehmigung durch den Lenkungsausschuss besteht nicht.</w:t>
      </w:r>
    </w:p>
    <w:p w14:paraId="4FE3FEF7"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Neue Projektpartner müssen diese Vereinbarung ebenfalls unterzeichnen. Sie gelten als Vertragspartner ab dem Datum ihrer Unterzeichnung dieser Vereinbarung.</w:t>
      </w:r>
    </w:p>
    <w:p w14:paraId="78B926A3"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Änderungen und Ergänzungen dieses Vertrags bedürfen der schriftlichen Verein</w:t>
      </w:r>
      <w:r w:rsidRPr="00836BD1">
        <w:rPr>
          <w:rFonts w:cs="Segoe UI"/>
          <w:sz w:val="22"/>
          <w:szCs w:val="24"/>
        </w:rPr>
        <w:softHyphen/>
        <w:t>barung.</w:t>
      </w:r>
    </w:p>
    <w:p w14:paraId="5E783088" w14:textId="77777777" w:rsidR="00836BD1" w:rsidRPr="00836BD1" w:rsidRDefault="00836BD1" w:rsidP="00836BD1">
      <w:pPr>
        <w:rPr>
          <w:rFonts w:cs="Segoe UI"/>
        </w:rPr>
      </w:pPr>
    </w:p>
    <w:p w14:paraId="0C84868D" w14:textId="08EE29FB" w:rsidR="00704842" w:rsidRPr="00836BD1" w:rsidRDefault="00704842" w:rsidP="00704842">
      <w:pPr>
        <w:pStyle w:val="berschrift2"/>
        <w:spacing w:line="276" w:lineRule="auto"/>
        <w:jc w:val="center"/>
        <w:rPr>
          <w:rFonts w:cs="Segoe UI"/>
          <w:sz w:val="22"/>
          <w:szCs w:val="22"/>
        </w:rPr>
      </w:pPr>
      <w:r w:rsidRPr="00836BD1">
        <w:rPr>
          <w:rFonts w:cs="Segoe UI"/>
          <w:sz w:val="22"/>
          <w:szCs w:val="22"/>
        </w:rPr>
        <w:t xml:space="preserve">§ </w:t>
      </w:r>
      <w:r w:rsidR="00836BD1" w:rsidRPr="00836BD1">
        <w:rPr>
          <w:rFonts w:cs="Segoe UI"/>
          <w:sz w:val="22"/>
          <w:szCs w:val="22"/>
        </w:rPr>
        <w:t>5</w:t>
      </w:r>
      <w:r w:rsidRPr="00836BD1">
        <w:rPr>
          <w:rFonts w:cs="Segoe UI"/>
          <w:sz w:val="22"/>
          <w:szCs w:val="22"/>
        </w:rPr>
        <w:br/>
      </w:r>
      <w:r w:rsidR="00836BD1" w:rsidRPr="00836BD1">
        <w:rPr>
          <w:rFonts w:cs="Segoe UI"/>
          <w:sz w:val="22"/>
          <w:szCs w:val="22"/>
        </w:rPr>
        <w:t>Weiterleitung der Förderung</w:t>
      </w:r>
    </w:p>
    <w:p w14:paraId="503BD41D" w14:textId="2A6DCBDE" w:rsidR="00836BD1" w:rsidRPr="00836BD1" w:rsidRDefault="00836BD1" w:rsidP="005C2D17">
      <w:pPr>
        <w:numPr>
          <w:ilvl w:val="0"/>
          <w:numId w:val="8"/>
        </w:numPr>
        <w:overflowPunct/>
        <w:autoSpaceDE/>
        <w:autoSpaceDN/>
        <w:adjustRightInd/>
        <w:spacing w:before="120" w:line="300" w:lineRule="exact"/>
        <w:textAlignment w:val="auto"/>
        <w:rPr>
          <w:rFonts w:cs="Segoe UI"/>
          <w:sz w:val="22"/>
          <w:szCs w:val="24"/>
        </w:rPr>
      </w:pPr>
      <w:r w:rsidRPr="00836BD1">
        <w:rPr>
          <w:rFonts w:cs="Segoe UI"/>
          <w:sz w:val="22"/>
          <w:szCs w:val="24"/>
        </w:rPr>
        <w:t xml:space="preserve">Den Projektpartnern auf der EU-Seite steht auf der Grundlage des EFRE-Fördervertrags im Wege der Anteilfinanzierung ein Zuschuss bis zu einer Höhe von </w:t>
      </w:r>
      <w:r w:rsidR="002C78B0">
        <w:rPr>
          <w:rFonts w:cs="Segoe UI"/>
          <w:i/>
          <w:sz w:val="22"/>
          <w:szCs w:val="24"/>
          <w:highlight w:val="lightGray"/>
        </w:rPr>
        <w:fldChar w:fldCharType="begin">
          <w:ffData>
            <w:name w:val=""/>
            <w:enabled/>
            <w:calcOnExit w:val="0"/>
            <w:textInput>
              <w:default w:val="Fördersatz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Fördersatz in %</w:t>
      </w:r>
      <w:r w:rsidR="002C78B0">
        <w:rPr>
          <w:rFonts w:cs="Segoe UI"/>
          <w:i/>
          <w:sz w:val="22"/>
          <w:szCs w:val="24"/>
          <w:highlight w:val="lightGray"/>
        </w:rPr>
        <w:fldChar w:fldCharType="end"/>
      </w:r>
      <w:r w:rsidRPr="00836BD1">
        <w:rPr>
          <w:rFonts w:cs="Segoe UI"/>
          <w:sz w:val="22"/>
          <w:szCs w:val="24"/>
        </w:rPr>
        <w:t xml:space="preserve"> ihrer EFRE-</w:t>
      </w:r>
      <w:proofErr w:type="spellStart"/>
      <w:r w:rsidRPr="00836BD1">
        <w:rPr>
          <w:rFonts w:cs="Segoe UI"/>
          <w:sz w:val="22"/>
          <w:szCs w:val="24"/>
        </w:rPr>
        <w:t>kofinanzierungsfähigen</w:t>
      </w:r>
      <w:proofErr w:type="spellEnd"/>
      <w:r w:rsidRPr="00836BD1">
        <w:rPr>
          <w:rFonts w:cs="Segoe UI"/>
          <w:sz w:val="22"/>
          <w:szCs w:val="24"/>
        </w:rPr>
        <w:t xml:space="preserve"> Kosten zu, d.h.,</w:t>
      </w:r>
    </w:p>
    <w:p w14:paraId="22453447" w14:textId="733AAABE"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Projektpartner</w:t>
      </w:r>
      <w:r w:rsidR="00FF71EF">
        <w:rPr>
          <w:rFonts w:cs="Segoe UI"/>
          <w:sz w:val="22"/>
          <w:szCs w:val="24"/>
        </w:rPr>
        <w:t xml:space="preserve">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2C78B0">
        <w:rPr>
          <w:rFonts w:cs="Segoe UI"/>
          <w:i/>
          <w:sz w:val="22"/>
          <w:szCs w:val="24"/>
          <w:highlight w:val="lightGray"/>
        </w:rPr>
        <w:fldChar w:fldCharType="begin">
          <w:ffData>
            <w:name w:val=""/>
            <w:enabled/>
            <w:calcOnExit w:val="0"/>
            <w:textInput>
              <w:default w:val="Name"/>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FF71EF">
        <w:rPr>
          <w:rFonts w:cs="Segoe UI"/>
          <w:i/>
          <w:noProof/>
          <w:sz w:val="22"/>
          <w:szCs w:val="24"/>
          <w:highlight w:val="lightGray"/>
        </w:rPr>
        <w:t>N</w:t>
      </w:r>
      <w:r w:rsidR="002C78B0">
        <w:rPr>
          <w:rFonts w:cs="Segoe UI"/>
          <w:i/>
          <w:noProof/>
          <w:sz w:val="22"/>
          <w:szCs w:val="24"/>
          <w:highlight w:val="lightGray"/>
        </w:rPr>
        <w:t>ame</w:t>
      </w:r>
      <w:r w:rsidR="002C78B0">
        <w:rPr>
          <w:rFonts w:cs="Segoe UI"/>
          <w:i/>
          <w:sz w:val="22"/>
          <w:szCs w:val="24"/>
          <w:highlight w:val="lightGray"/>
        </w:rPr>
        <w:fldChar w:fldCharType="end"/>
      </w:r>
      <w:r w:rsidRPr="00836BD1">
        <w:rPr>
          <w:rFonts w:cs="Segoe UI"/>
          <w:sz w:val="22"/>
          <w:szCs w:val="24"/>
        </w:rPr>
        <w:t xml:space="preserve">: maximaler Betrag von € </w:t>
      </w:r>
      <w:r w:rsidR="002C78B0">
        <w:rPr>
          <w:rFonts w:cs="Segoe UI"/>
          <w:i/>
          <w:sz w:val="22"/>
          <w:szCs w:val="24"/>
          <w:highlight w:val="lightGray"/>
        </w:rPr>
        <w:fldChar w:fldCharType="begin">
          <w:ffData>
            <w:name w:val=""/>
            <w:enabled/>
            <w:calcOnExit w:val="0"/>
            <w:textInput>
              <w:default w:val="Betrag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Betrag in €</w:t>
      </w:r>
      <w:r w:rsidR="002C78B0">
        <w:rPr>
          <w:rFonts w:cs="Segoe UI"/>
          <w:i/>
          <w:sz w:val="22"/>
          <w:szCs w:val="24"/>
          <w:highlight w:val="lightGray"/>
        </w:rPr>
        <w:fldChar w:fldCharType="end"/>
      </w:r>
    </w:p>
    <w:p w14:paraId="53F3562B" w14:textId="3570EFBD" w:rsidR="00836BD1" w:rsidRPr="00836BD1" w:rsidRDefault="002C78B0"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Pr>
          <w:rFonts w:cs="Segoe UI"/>
          <w:sz w:val="22"/>
          <w:szCs w:val="24"/>
        </w:rPr>
        <w:t xml:space="preserve">Projektpartner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Name</w:t>
      </w:r>
      <w:r w:rsidR="00FF71EF">
        <w:rPr>
          <w:rFonts w:cs="Segoe UI"/>
          <w:i/>
          <w:sz w:val="22"/>
          <w:szCs w:val="24"/>
          <w:highlight w:val="lightGray"/>
        </w:rPr>
        <w:fldChar w:fldCharType="end"/>
      </w:r>
      <w:r w:rsidR="00836BD1"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393D8950" w14:textId="77777777"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w:t>
      </w:r>
    </w:p>
    <w:p w14:paraId="08C985CD" w14:textId="3AD26DD1" w:rsidR="00836BD1" w:rsidRPr="00836BD1" w:rsidRDefault="00836BD1" w:rsidP="005C2D17">
      <w:pPr>
        <w:numPr>
          <w:ilvl w:val="0"/>
          <w:numId w:val="8"/>
        </w:numPr>
        <w:overflowPunct/>
        <w:autoSpaceDE/>
        <w:autoSpaceDN/>
        <w:adjustRightInd/>
        <w:spacing w:before="120" w:line="300" w:lineRule="exact"/>
        <w:textAlignment w:val="auto"/>
        <w:rPr>
          <w:rFonts w:cs="Segoe UI"/>
          <w:sz w:val="22"/>
          <w:szCs w:val="24"/>
        </w:rPr>
      </w:pPr>
      <w:r w:rsidRPr="00836BD1">
        <w:rPr>
          <w:rFonts w:cs="Segoe UI"/>
          <w:sz w:val="22"/>
          <w:szCs w:val="24"/>
        </w:rPr>
        <w:t xml:space="preserve">Den Projektpartnern auf Schweizer Seite steht auf der Grundlage des CH-Fördervertrags im Wege der Anteilfinanzierung ein Zuschuss bis zu einer Höhe von </w:t>
      </w:r>
      <w:r w:rsidR="002C78B0">
        <w:rPr>
          <w:rFonts w:cs="Segoe UI"/>
          <w:i/>
          <w:sz w:val="22"/>
          <w:szCs w:val="24"/>
          <w:highlight w:val="lightGray"/>
        </w:rPr>
        <w:fldChar w:fldCharType="begin">
          <w:ffData>
            <w:name w:val=""/>
            <w:enabled/>
            <w:calcOnExit w:val="0"/>
            <w:textInput>
              <w:default w:val="Fördersatz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Fördersatz in %</w:t>
      </w:r>
      <w:r w:rsidR="002C78B0">
        <w:rPr>
          <w:rFonts w:cs="Segoe UI"/>
          <w:i/>
          <w:sz w:val="22"/>
          <w:szCs w:val="24"/>
          <w:highlight w:val="lightGray"/>
        </w:rPr>
        <w:fldChar w:fldCharType="end"/>
      </w:r>
      <w:r w:rsidRPr="00836BD1">
        <w:rPr>
          <w:rFonts w:cs="Segoe UI"/>
          <w:sz w:val="22"/>
          <w:szCs w:val="24"/>
        </w:rPr>
        <w:t xml:space="preserve"> ihrer CH-</w:t>
      </w:r>
      <w:proofErr w:type="spellStart"/>
      <w:r w:rsidRPr="00836BD1">
        <w:rPr>
          <w:rFonts w:cs="Segoe UI"/>
          <w:sz w:val="22"/>
          <w:szCs w:val="24"/>
        </w:rPr>
        <w:t>kofinanzierungsfähigen</w:t>
      </w:r>
      <w:proofErr w:type="spellEnd"/>
      <w:r w:rsidRPr="00836BD1">
        <w:rPr>
          <w:rFonts w:cs="Segoe UI"/>
          <w:sz w:val="22"/>
          <w:szCs w:val="24"/>
        </w:rPr>
        <w:t xml:space="preserve"> Kosten zu, d.h.,</w:t>
      </w:r>
    </w:p>
    <w:p w14:paraId="7F2D7104" w14:textId="6B99E849" w:rsidR="002C78B0" w:rsidRPr="00836BD1" w:rsidRDefault="002C78B0" w:rsidP="002C78B0">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 xml:space="preserve">Projektpartner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Name</w:t>
      </w:r>
      <w:r w:rsidR="00FF71EF">
        <w:rPr>
          <w:rFonts w:cs="Segoe UI"/>
          <w:i/>
          <w:sz w:val="22"/>
          <w:szCs w:val="24"/>
          <w:highlight w:val="lightGray"/>
        </w:rPr>
        <w:fldChar w:fldCharType="end"/>
      </w:r>
      <w:r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0D55B38C" w14:textId="2851758F" w:rsidR="002C78B0" w:rsidRPr="00836BD1" w:rsidRDefault="002C78B0" w:rsidP="002C78B0">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Pr>
          <w:rFonts w:cs="Segoe UI"/>
          <w:sz w:val="22"/>
          <w:szCs w:val="24"/>
        </w:rPr>
        <w:t xml:space="preserve">Projektpartner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Name</w:t>
      </w:r>
      <w:r w:rsidR="00FF71EF">
        <w:rPr>
          <w:rFonts w:cs="Segoe UI"/>
          <w:i/>
          <w:sz w:val="22"/>
          <w:szCs w:val="24"/>
          <w:highlight w:val="lightGray"/>
        </w:rPr>
        <w:fldChar w:fldCharType="end"/>
      </w:r>
      <w:r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0A5E534D" w14:textId="77777777"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w:t>
      </w:r>
    </w:p>
    <w:p w14:paraId="5FAE596F" w14:textId="151AD9E1" w:rsidR="00836BD1" w:rsidRPr="00836BD1" w:rsidRDefault="00836BD1" w:rsidP="005C2D17">
      <w:pPr>
        <w:pStyle w:val="Listenabsatz"/>
        <w:numPr>
          <w:ilvl w:val="0"/>
          <w:numId w:val="8"/>
        </w:numPr>
        <w:spacing w:before="120" w:line="300" w:lineRule="exact"/>
        <w:rPr>
          <w:rFonts w:cs="Segoe UI"/>
          <w:sz w:val="22"/>
          <w:szCs w:val="24"/>
        </w:rPr>
      </w:pPr>
      <w:r w:rsidRPr="00836BD1">
        <w:rPr>
          <w:rFonts w:cs="Segoe UI"/>
          <w:sz w:val="22"/>
          <w:szCs w:val="24"/>
        </w:rPr>
        <w:t>Der Lead-Partner überweist die EFRE-Fördermittel spätestens innerhalb von drei Monaten nach der Schlussauszahlung der Fördermittel den einzelnen Projektpartnern, die ihren Sitz in einem Mitgliedstaat der Europäischen Union haben - vorbehaltlich einer Regelung im Sinne von Absatz 7 - entsprechend ihrem Förderanteil in vollem Umfang auf folgende Konten:</w:t>
      </w:r>
    </w:p>
    <w:p w14:paraId="3F3EA6F5" w14:textId="21C513EE" w:rsidR="00B52437" w:rsidRDefault="00B52437"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lastRenderedPageBreak/>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w:t>
      </w:r>
      <w:r w:rsidR="00FF71EF">
        <w:rPr>
          <w:rFonts w:cs="Segoe UI"/>
          <w:i/>
          <w:noProof/>
          <w:sz w:val="22"/>
          <w:szCs w:val="24"/>
          <w:highlight w:val="lightGray"/>
        </w:rPr>
        <w:t>r.</w:t>
      </w:r>
      <w:r>
        <w:rPr>
          <w:rFonts w:cs="Segoe UI"/>
          <w:i/>
          <w:sz w:val="22"/>
          <w:szCs w:val="24"/>
          <w:highlight w:val="lightGray"/>
        </w:rPr>
        <w:fldChar w:fldCharType="end"/>
      </w:r>
      <w:r w:rsidR="00FF71EF">
        <w:rPr>
          <w:rFonts w:cs="Segoe UI"/>
          <w:sz w:val="22"/>
          <w:szCs w:val="24"/>
        </w:rPr>
        <w:t>:</w:t>
      </w:r>
    </w:p>
    <w:p w14:paraId="209A51FA" w14:textId="79300130"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6E2EEFC7" w14:textId="3E8BF25F"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19DE01DA" w14:textId="13011DA2"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2CDA99CF" w14:textId="7D2E0F08"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42D9A0C0" w14:textId="77777777" w:rsidR="00FF71EF"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Nr.</w:t>
      </w:r>
      <w:r>
        <w:rPr>
          <w:rFonts w:cs="Segoe UI"/>
          <w:i/>
          <w:sz w:val="22"/>
          <w:szCs w:val="24"/>
          <w:highlight w:val="lightGray"/>
        </w:rPr>
        <w:fldChar w:fldCharType="end"/>
      </w:r>
      <w:r>
        <w:rPr>
          <w:rFonts w:cs="Segoe UI"/>
          <w:sz w:val="22"/>
          <w:szCs w:val="24"/>
        </w:rPr>
        <w:t>:</w:t>
      </w:r>
    </w:p>
    <w:p w14:paraId="31F8C9C8"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3061C3F1"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31A6B690"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63B68D20" w14:textId="77777777" w:rsidR="00FF71EF" w:rsidRP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3D05FC0A" w14:textId="77777777" w:rsidR="00836BD1" w:rsidRPr="00836BD1" w:rsidRDefault="00836BD1"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w:t>
      </w:r>
    </w:p>
    <w:p w14:paraId="6D6C7A49" w14:textId="77777777" w:rsidR="00836BD1" w:rsidRDefault="00836BD1" w:rsidP="005C2D17">
      <w:pPr>
        <w:pStyle w:val="Listenabsatz"/>
        <w:numPr>
          <w:ilvl w:val="0"/>
          <w:numId w:val="8"/>
        </w:numPr>
        <w:spacing w:before="120" w:line="300" w:lineRule="exact"/>
        <w:rPr>
          <w:rFonts w:cs="Segoe UI"/>
          <w:sz w:val="22"/>
          <w:szCs w:val="24"/>
        </w:rPr>
      </w:pPr>
      <w:r w:rsidRPr="00836BD1">
        <w:rPr>
          <w:rFonts w:cs="Segoe UI"/>
          <w:sz w:val="22"/>
          <w:szCs w:val="24"/>
        </w:rPr>
        <w:t>Soweit an dem Projekt mehr als ein Projektpartner aus der Schweiz teilnimmt, müssen sich die Schweizer Projektpartner in Absprache mit dem Lead-Partner auf einen Partner (sog. Schweizer Förderungsempfänger) einigen, der für die Weiterleitung der Schweizer Interreg-Fördermittel an die Schweizer Projektpartner - vorbehaltlich einer Regelung im Sinne von Absatz 7 - verantwortlich ist. Der Schweizer Förderungsempfänger ist im Übrigen der Vertragspartner der Netzwerkstelle Ostschweiz bezüglich der Schweizer Interreg-Fördermittel.</w:t>
      </w:r>
    </w:p>
    <w:p w14:paraId="029DD6AB" w14:textId="77777777" w:rsidR="00836BD1" w:rsidRDefault="00836BD1" w:rsidP="00836BD1">
      <w:pPr>
        <w:pStyle w:val="Listenabsatz"/>
        <w:spacing w:before="120" w:line="300" w:lineRule="exact"/>
        <w:ind w:left="567"/>
        <w:rPr>
          <w:rFonts w:cs="Segoe UI"/>
          <w:sz w:val="22"/>
          <w:szCs w:val="24"/>
        </w:rPr>
      </w:pPr>
    </w:p>
    <w:p w14:paraId="5C4CF0C5" w14:textId="3C06AD2C" w:rsidR="00836BD1" w:rsidRPr="00836BD1" w:rsidRDefault="00836BD1" w:rsidP="00836BD1">
      <w:pPr>
        <w:pStyle w:val="Listenabsatz"/>
        <w:spacing w:before="120" w:line="300" w:lineRule="exact"/>
        <w:ind w:left="567"/>
        <w:rPr>
          <w:rFonts w:cs="Segoe UI"/>
          <w:sz w:val="22"/>
          <w:szCs w:val="24"/>
        </w:rPr>
      </w:pPr>
      <w:r w:rsidRPr="00836BD1">
        <w:rPr>
          <w:rFonts w:cs="Segoe UI"/>
          <w:sz w:val="22"/>
          <w:szCs w:val="24"/>
        </w:rPr>
        <w:t>Insoweit verständigen sich die Projektpartner auf</w:t>
      </w:r>
      <w:r w:rsidR="00B52437">
        <w:rPr>
          <w:rFonts w:cs="Segoe UI"/>
          <w:sz w:val="22"/>
          <w:szCs w:val="24"/>
        </w:rPr>
        <w:t xml:space="preserve"> folgenden Schweizer Förderungs</w:t>
      </w:r>
      <w:r w:rsidRPr="00836BD1">
        <w:rPr>
          <w:rFonts w:cs="Segoe UI"/>
          <w:sz w:val="22"/>
          <w:szCs w:val="24"/>
        </w:rPr>
        <w:t>empfänger:</w:t>
      </w:r>
    </w:p>
    <w:p w14:paraId="331D4FD6" w14:textId="77777777" w:rsidR="00B52437" w:rsidRDefault="00B52437" w:rsidP="00B52437">
      <w:pPr>
        <w:spacing w:after="120" w:line="300" w:lineRule="exact"/>
        <w:ind w:firstLine="567"/>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068C96F1" w14:textId="77777777" w:rsidR="00B52437" w:rsidRPr="00704842" w:rsidRDefault="00B52437" w:rsidP="00B52437">
      <w:pPr>
        <w:spacing w:after="120" w:line="300" w:lineRule="exact"/>
        <w:ind w:firstLine="567"/>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5A8758FE" w14:textId="77777777" w:rsidR="00B52437" w:rsidRPr="00704842" w:rsidRDefault="00B52437" w:rsidP="00B52437">
      <w:pPr>
        <w:spacing w:after="120" w:line="300" w:lineRule="exact"/>
        <w:ind w:firstLine="540"/>
        <w:rPr>
          <w:rFonts w:cs="Segoe UI"/>
          <w:sz w:val="22"/>
          <w:szCs w:val="24"/>
        </w:rPr>
      </w:pPr>
      <w:r w:rsidRPr="00704842">
        <w:rPr>
          <w:rFonts w:cs="Segoe UI"/>
          <w:sz w:val="22"/>
          <w:szCs w:val="24"/>
        </w:rPr>
        <w:t>vertreten durch</w:t>
      </w:r>
    </w:p>
    <w:p w14:paraId="37C024AC" w14:textId="77777777" w:rsidR="00FF71EF" w:rsidRDefault="00B52437" w:rsidP="00B52437">
      <w:pPr>
        <w:spacing w:before="120" w:line="300" w:lineRule="exact"/>
        <w:ind w:left="540"/>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p>
    <w:p w14:paraId="7B4F8B19" w14:textId="5C6F5FEE" w:rsidR="00836BD1" w:rsidRPr="00836BD1" w:rsidRDefault="00836BD1" w:rsidP="00B52437">
      <w:pPr>
        <w:spacing w:before="120" w:line="300" w:lineRule="exact"/>
        <w:ind w:left="540"/>
        <w:rPr>
          <w:rFonts w:cs="Segoe UI"/>
          <w:sz w:val="22"/>
          <w:szCs w:val="24"/>
        </w:rPr>
      </w:pPr>
      <w:r w:rsidRPr="00836BD1">
        <w:rPr>
          <w:rFonts w:cs="Segoe UI"/>
          <w:sz w:val="22"/>
          <w:szCs w:val="24"/>
        </w:rPr>
        <w:t>Die Schweizer Interreg-Fördermittel sind spätestens innerhalb von drei Monaten nach der Schlussauszahlung der Fördermittel den einzelnen Projektpartnern, die ihren Sitz in der Schweiz haben - vorbehaltlich einer Regelung im Sinne von Absatz 7 - entsprechend ihrem Förderanteil in vollem Umfang auf folgende Konten zu überweisen:</w:t>
      </w:r>
    </w:p>
    <w:p w14:paraId="388D4B2C" w14:textId="77777777" w:rsidR="00FF71EF"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Nr.</w:t>
      </w:r>
      <w:r>
        <w:rPr>
          <w:rFonts w:cs="Segoe UI"/>
          <w:i/>
          <w:sz w:val="22"/>
          <w:szCs w:val="24"/>
          <w:highlight w:val="lightGray"/>
        </w:rPr>
        <w:fldChar w:fldCharType="end"/>
      </w:r>
      <w:r>
        <w:rPr>
          <w:rFonts w:cs="Segoe UI"/>
          <w:sz w:val="22"/>
          <w:szCs w:val="24"/>
        </w:rPr>
        <w:t>:</w:t>
      </w:r>
    </w:p>
    <w:p w14:paraId="1F899F71"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7DB67E53"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5D1932E8"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2AC2D8C2"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1002423A" w14:textId="77777777" w:rsidR="00FF71EF"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Nr.</w:t>
      </w:r>
      <w:r>
        <w:rPr>
          <w:rFonts w:cs="Segoe UI"/>
          <w:i/>
          <w:sz w:val="22"/>
          <w:szCs w:val="24"/>
          <w:highlight w:val="lightGray"/>
        </w:rPr>
        <w:fldChar w:fldCharType="end"/>
      </w:r>
      <w:r>
        <w:rPr>
          <w:rFonts w:cs="Segoe UI"/>
          <w:sz w:val="22"/>
          <w:szCs w:val="24"/>
        </w:rPr>
        <w:t>:</w:t>
      </w:r>
    </w:p>
    <w:p w14:paraId="41B363F1"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1A0DE939"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22B8ECED"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2B6602EF" w14:textId="77777777" w:rsidR="00FF71EF" w:rsidRP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038B6591" w14:textId="77777777" w:rsidR="00FF71EF" w:rsidRPr="00836BD1"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lastRenderedPageBreak/>
        <w:t>……………………………….….</w:t>
      </w:r>
    </w:p>
    <w:p w14:paraId="3DAD0388" w14:textId="15C41DE1" w:rsidR="00836BD1" w:rsidRPr="00836BD1" w:rsidRDefault="00FF71EF" w:rsidP="00FF71EF">
      <w:pPr>
        <w:spacing w:before="120" w:line="300" w:lineRule="exact"/>
        <w:ind w:left="540" w:hanging="540"/>
        <w:rPr>
          <w:rFonts w:cs="Segoe UI"/>
          <w:sz w:val="22"/>
          <w:szCs w:val="24"/>
        </w:rPr>
      </w:pPr>
      <w:r w:rsidRPr="00836BD1">
        <w:rPr>
          <w:rFonts w:cs="Segoe UI"/>
          <w:sz w:val="22"/>
          <w:szCs w:val="24"/>
        </w:rPr>
        <w:t xml:space="preserve"> </w:t>
      </w:r>
      <w:r w:rsidR="00836BD1" w:rsidRPr="00836BD1">
        <w:rPr>
          <w:rFonts w:cs="Segoe UI"/>
          <w:sz w:val="22"/>
          <w:szCs w:val="24"/>
        </w:rPr>
        <w:t>(5)</w:t>
      </w:r>
      <w:r w:rsidR="00836BD1" w:rsidRPr="00836BD1">
        <w:rPr>
          <w:rFonts w:cs="Segoe UI"/>
          <w:sz w:val="22"/>
          <w:szCs w:val="24"/>
        </w:rPr>
        <w:tab/>
        <w:t>Der Zuschuss ist zweckgebunden und wird ausschließlich für das in den EFRE-/CH-Förderverträgen bestimmte Projekt gewährt. In besonders gelagerten Fällen kommt es zu einer proportionalen Reduzierung der Mittel aus den EFRE-/Schweizer Förderverträgen. Dies ist insbesondere der Fall, wenn nachträglich</w:t>
      </w:r>
    </w:p>
    <w:p w14:paraId="316D47C2" w14:textId="77777777" w:rsidR="00836BD1" w:rsidRPr="00836BD1" w:rsidRDefault="00836BD1" w:rsidP="005C2D17">
      <w:pPr>
        <w:numPr>
          <w:ilvl w:val="0"/>
          <w:numId w:val="11"/>
        </w:numPr>
        <w:tabs>
          <w:tab w:val="left" w:pos="1134"/>
          <w:tab w:val="left" w:pos="1701"/>
        </w:tabs>
        <w:overflowPunct/>
        <w:autoSpaceDE/>
        <w:autoSpaceDN/>
        <w:adjustRightInd/>
        <w:spacing w:before="120" w:line="300" w:lineRule="exact"/>
        <w:ind w:left="1134"/>
        <w:textAlignment w:val="auto"/>
        <w:rPr>
          <w:rFonts w:cs="Segoe UI"/>
          <w:sz w:val="22"/>
          <w:szCs w:val="24"/>
        </w:rPr>
      </w:pPr>
      <w:r w:rsidRPr="00836BD1">
        <w:rPr>
          <w:rFonts w:cs="Segoe UI"/>
          <w:sz w:val="22"/>
          <w:szCs w:val="24"/>
        </w:rPr>
        <w:t xml:space="preserve">sich die veranschlagten </w:t>
      </w:r>
      <w:proofErr w:type="spellStart"/>
      <w:r w:rsidRPr="00836BD1">
        <w:rPr>
          <w:rFonts w:cs="Segoe UI"/>
          <w:sz w:val="22"/>
          <w:szCs w:val="24"/>
        </w:rPr>
        <w:t>kofinanzierungsfähigen</w:t>
      </w:r>
      <w:proofErr w:type="spellEnd"/>
      <w:r w:rsidRPr="00836BD1">
        <w:rPr>
          <w:rFonts w:cs="Segoe UI"/>
          <w:sz w:val="22"/>
          <w:szCs w:val="24"/>
        </w:rPr>
        <w:t xml:space="preserve"> Ausgaben der Vertragspartner ermäßigen oder</w:t>
      </w:r>
    </w:p>
    <w:p w14:paraId="48669EAA" w14:textId="77777777" w:rsidR="00836BD1" w:rsidRPr="00836BD1" w:rsidRDefault="00836BD1" w:rsidP="005C2D17">
      <w:pPr>
        <w:numPr>
          <w:ilvl w:val="0"/>
          <w:numId w:val="11"/>
        </w:numPr>
        <w:tabs>
          <w:tab w:val="left" w:pos="1134"/>
          <w:tab w:val="left" w:pos="1701"/>
        </w:tabs>
        <w:overflowPunct/>
        <w:autoSpaceDE/>
        <w:autoSpaceDN/>
        <w:adjustRightInd/>
        <w:spacing w:before="120" w:line="300" w:lineRule="exact"/>
        <w:ind w:left="1134"/>
        <w:textAlignment w:val="auto"/>
        <w:rPr>
          <w:rFonts w:cs="Segoe UI"/>
          <w:sz w:val="22"/>
          <w:szCs w:val="24"/>
        </w:rPr>
      </w:pPr>
      <w:r w:rsidRPr="00836BD1">
        <w:rPr>
          <w:rFonts w:cs="Segoe UI"/>
          <w:sz w:val="22"/>
          <w:szCs w:val="24"/>
        </w:rPr>
        <w:t>zusätzliche Eigenmittel der Vertragspartner oder weitere nationale Fördermittel in das Projekt eingebracht werden.</w:t>
      </w:r>
    </w:p>
    <w:p w14:paraId="23E1BAA6" w14:textId="77777777"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(6)</w:t>
      </w:r>
      <w:r w:rsidRPr="00836BD1">
        <w:rPr>
          <w:rFonts w:cs="Segoe UI"/>
          <w:sz w:val="22"/>
          <w:szCs w:val="24"/>
        </w:rPr>
        <w:tab/>
        <w:t>Ein Anspruch auf Weiterleitung des anteiligen Zuschusses gemäß Absatz 1 und/oder 2 entsteht erst mit Rechtswirksamkeit des EFRE-/CH-Fördervertrages und dieser Vereinbarung.</w:t>
      </w:r>
    </w:p>
    <w:p w14:paraId="25C23272" w14:textId="77777777"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(7)</w:t>
      </w:r>
      <w:r w:rsidRPr="00836BD1">
        <w:rPr>
          <w:rFonts w:cs="Segoe UI"/>
          <w:sz w:val="22"/>
          <w:szCs w:val="24"/>
        </w:rPr>
        <w:tab/>
        <w:t>Von einer rein tatsächlichen Weiterleitung der EFRE-/Schweizer Interreg-Fördermittel kann abgesehen werden, wenn zwischen den Vertragspartnern eine Verrechnung etwa für gemeinsame Kosten vorgesehen ist. Falls es zu einer solchen Verrechnung kommt, ist dies buchungstechnisch transparent darzustellen.</w:t>
      </w:r>
    </w:p>
    <w:p w14:paraId="26160579" w14:textId="3D636EA4"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(8)</w:t>
      </w:r>
      <w:r w:rsidRPr="00836BD1">
        <w:rPr>
          <w:rFonts w:cs="Segoe UI"/>
          <w:sz w:val="22"/>
          <w:szCs w:val="24"/>
        </w:rPr>
        <w:tab/>
      </w:r>
      <w:r w:rsidRPr="00836BD1">
        <w:rPr>
          <w:rFonts w:cs="Segoe UI"/>
          <w:i/>
          <w:sz w:val="22"/>
          <w:szCs w:val="24"/>
        </w:rPr>
        <w:t>optional:</w:t>
      </w:r>
      <w:r w:rsidRPr="00836BD1">
        <w:rPr>
          <w:rFonts w:cs="Segoe UI"/>
          <w:sz w:val="22"/>
          <w:szCs w:val="24"/>
        </w:rPr>
        <w:t xml:space="preserve"> </w:t>
      </w:r>
      <w:r w:rsidR="00496538">
        <w:rPr>
          <w:rFonts w:cs="Segoe UI"/>
          <w:i/>
          <w:sz w:val="22"/>
          <w:szCs w:val="24"/>
          <w:highlight w:val="lightGray"/>
        </w:rPr>
        <w:fldChar w:fldCharType="begin">
          <w:ffData>
            <w:name w:val=""/>
            <w:enabled/>
            <w:calcOnExit w:val="0"/>
            <w:textInput>
              <w:default w:val="Regelung für gemeinsame Kosten NUR sofern zutreffend!, z.B. Auftrag und gem. Finanzierung einer Website"/>
            </w:textInput>
          </w:ffData>
        </w:fldChar>
      </w:r>
      <w:r w:rsidR="00496538">
        <w:rPr>
          <w:rFonts w:cs="Segoe UI"/>
          <w:i/>
          <w:sz w:val="22"/>
          <w:szCs w:val="24"/>
          <w:highlight w:val="lightGray"/>
        </w:rPr>
        <w:instrText xml:space="preserve"> FORMTEXT </w:instrText>
      </w:r>
      <w:r w:rsidR="00496538">
        <w:rPr>
          <w:rFonts w:cs="Segoe UI"/>
          <w:i/>
          <w:sz w:val="22"/>
          <w:szCs w:val="24"/>
          <w:highlight w:val="lightGray"/>
        </w:rPr>
      </w:r>
      <w:r w:rsidR="00496538">
        <w:rPr>
          <w:rFonts w:cs="Segoe UI"/>
          <w:i/>
          <w:sz w:val="22"/>
          <w:szCs w:val="24"/>
          <w:highlight w:val="lightGray"/>
        </w:rPr>
        <w:fldChar w:fldCharType="separate"/>
      </w:r>
      <w:r w:rsidR="00496538">
        <w:rPr>
          <w:rFonts w:cs="Segoe UI"/>
          <w:i/>
          <w:noProof/>
          <w:sz w:val="22"/>
          <w:szCs w:val="24"/>
          <w:highlight w:val="lightGray"/>
        </w:rPr>
        <w:t>Regelung für gemeinsame Kosten NUR sofern zutreffend!, z.B. Auftrag und gem. Finanzierung einer Website</w:t>
      </w:r>
      <w:r w:rsidR="00496538">
        <w:rPr>
          <w:rFonts w:cs="Segoe UI"/>
          <w:i/>
          <w:sz w:val="22"/>
          <w:szCs w:val="24"/>
          <w:highlight w:val="lightGray"/>
        </w:rPr>
        <w:fldChar w:fldCharType="end"/>
      </w:r>
    </w:p>
    <w:p w14:paraId="35DCC66E"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Zwischen den Vertragspartnern wird vereinbart, dass für die nachfolgend näher bestimmten Kosten Ausgaben zunächst bei einem Partner anfallen und von diesem bezahlt sowie anschließend auf mehrere oder alle Vertragspartner nach einem bestimmten Verteilerschlüssel umgelegt werden (sog. gemeinsame Kosten).</w:t>
      </w:r>
    </w:p>
    <w:p w14:paraId="71B52AC5"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Insoweit wird folgende Regelung der Kostenaufteilung getroffen:</w:t>
      </w:r>
    </w:p>
    <w:p w14:paraId="4E36CC57"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Art der Kosten:</w:t>
      </w:r>
    </w:p>
    <w:p w14:paraId="2749FA5A"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Auftraggeber und Kostenträger:</w:t>
      </w:r>
    </w:p>
    <w:p w14:paraId="5C1612E1" w14:textId="690D675F" w:rsidR="00836BD1" w:rsidRDefault="00836BD1" w:rsidP="00836BD1">
      <w:pPr>
        <w:spacing w:before="120" w:line="300" w:lineRule="exact"/>
        <w:ind w:left="540" w:firstLine="27"/>
        <w:rPr>
          <w:rFonts w:cs="Segoe UI"/>
          <w:sz w:val="22"/>
          <w:szCs w:val="24"/>
        </w:rPr>
      </w:pPr>
      <w:r w:rsidRPr="00836BD1">
        <w:rPr>
          <w:rFonts w:cs="Segoe UI"/>
          <w:sz w:val="22"/>
          <w:szCs w:val="24"/>
        </w:rPr>
        <w:t>Verteilerschlüssel:</w:t>
      </w:r>
    </w:p>
    <w:p w14:paraId="0CCABF2C" w14:textId="77777777" w:rsidR="00DC4170" w:rsidRPr="00DC4170" w:rsidRDefault="00DC4170" w:rsidP="00DC4170">
      <w:pPr>
        <w:spacing w:before="120" w:line="300" w:lineRule="exact"/>
        <w:ind w:left="540" w:firstLine="27"/>
        <w:rPr>
          <w:rFonts w:ascii="Arial" w:hAnsi="Arial" w:cs="Arial"/>
          <w:i/>
          <w:sz w:val="22"/>
          <w:szCs w:val="24"/>
          <w:highlight w:val="green"/>
        </w:rPr>
      </w:pPr>
      <w:r w:rsidRPr="00DC4170">
        <w:rPr>
          <w:rFonts w:ascii="Arial" w:hAnsi="Arial" w:cs="Arial"/>
          <w:i/>
          <w:sz w:val="22"/>
          <w:szCs w:val="24"/>
          <w:highlight w:val="green"/>
        </w:rPr>
        <w:t>Fakultativ:</w:t>
      </w:r>
    </w:p>
    <w:p w14:paraId="4243949C" w14:textId="5914BA99" w:rsidR="00DC4170" w:rsidRDefault="00DC4170" w:rsidP="00DC4170">
      <w:pPr>
        <w:spacing w:before="120" w:line="300" w:lineRule="exact"/>
        <w:ind w:left="540" w:firstLine="27"/>
        <w:rPr>
          <w:rFonts w:ascii="Arial" w:hAnsi="Arial" w:cs="Arial"/>
          <w:i/>
          <w:sz w:val="22"/>
          <w:szCs w:val="24"/>
        </w:rPr>
      </w:pPr>
      <w:r w:rsidRPr="00DC4170">
        <w:rPr>
          <w:rFonts w:ascii="Arial" w:hAnsi="Arial" w:cs="Arial"/>
          <w:i/>
          <w:sz w:val="22"/>
          <w:szCs w:val="24"/>
          <w:highlight w:val="green"/>
        </w:rPr>
        <w:t>Im Falle von umgelegten Personalkosten eines CH-Leadpartners auf EU-Partner darf der CH-Stundensatz angewandt werden. Die auf die umverteilten EU-Personalkosten entfallenden Büro- und Verwaltungskostenpauschale sowie Reisekostenpauschale sind dem CH-Leadpartner zukommen zu lassen.</w:t>
      </w:r>
    </w:p>
    <w:p w14:paraId="1E7D263E" w14:textId="77777777" w:rsidR="00836BD1" w:rsidRPr="00836BD1" w:rsidRDefault="00836BD1" w:rsidP="00836BD1"/>
    <w:p w14:paraId="039C3BB9" w14:textId="6C738A8D"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8B6FD0">
        <w:rPr>
          <w:rFonts w:cs="Segoe UI"/>
          <w:sz w:val="22"/>
          <w:szCs w:val="22"/>
        </w:rPr>
        <w:t>6</w:t>
      </w:r>
      <w:r w:rsidRPr="004A5D51">
        <w:rPr>
          <w:rFonts w:cs="Segoe UI"/>
          <w:sz w:val="22"/>
          <w:szCs w:val="22"/>
        </w:rPr>
        <w:br/>
      </w:r>
      <w:r w:rsidR="008B6FD0">
        <w:rPr>
          <w:rFonts w:cs="Segoe UI"/>
          <w:sz w:val="22"/>
          <w:szCs w:val="22"/>
        </w:rPr>
        <w:t>Finanzielle Abwicklung des Projekts</w:t>
      </w:r>
    </w:p>
    <w:p w14:paraId="56042100" w14:textId="77777777"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Die Vertragspartner verpflichten sich zu einer sparsamen und wirtschaftlichen Verwendung der Projektmittel.</w:t>
      </w:r>
    </w:p>
    <w:p w14:paraId="0B556B88" w14:textId="60C430AC"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bookmarkStart w:id="2" w:name="_GoBack"/>
      <w:bookmarkEnd w:id="2"/>
      <w:r w:rsidRPr="00493A39">
        <w:rPr>
          <w:rFonts w:cs="Segoe UI"/>
          <w:sz w:val="22"/>
          <w:szCs w:val="24"/>
        </w:rPr>
        <w:t>Sie beachten die EU-Verordnungen, die nationalen Rechtsgrundlagen, die Förderregeln des Interreg V</w:t>
      </w:r>
      <w:r>
        <w:rPr>
          <w:rFonts w:cs="Segoe UI"/>
          <w:sz w:val="22"/>
          <w:szCs w:val="24"/>
        </w:rPr>
        <w:t>I</w:t>
      </w:r>
      <w:r w:rsidRPr="00493A39">
        <w:rPr>
          <w:rFonts w:cs="Segoe UI"/>
          <w:sz w:val="22"/>
          <w:szCs w:val="24"/>
        </w:rPr>
        <w:t>-Programms „Alpenrhein-Bodensee-Hochrhein“ sowie die Leitfäden „Projektdurchführung und -abrechnung“ und „</w:t>
      </w:r>
      <w:r>
        <w:rPr>
          <w:rFonts w:cs="Segoe UI"/>
          <w:sz w:val="22"/>
          <w:szCs w:val="24"/>
        </w:rPr>
        <w:t>Kommunikations- und Transparenzanforderungen</w:t>
      </w:r>
      <w:r w:rsidRPr="00493A39">
        <w:rPr>
          <w:rFonts w:cs="Segoe UI"/>
          <w:sz w:val="22"/>
          <w:szCs w:val="24"/>
        </w:rPr>
        <w:t>“.</w:t>
      </w:r>
    </w:p>
    <w:p w14:paraId="4720A566" w14:textId="01FFB75D"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lastRenderedPageBreak/>
        <w:t>Jeder Vertragspartner ist bei der Vergabe von Leistungen an Dritte allein verantwortlich für die Einhaltung des EU- und nationalen Rechts sowie der Programmdokumente des Interreg V</w:t>
      </w:r>
      <w:r>
        <w:rPr>
          <w:rFonts w:cs="Segoe UI"/>
          <w:sz w:val="22"/>
          <w:szCs w:val="24"/>
        </w:rPr>
        <w:t>I</w:t>
      </w:r>
      <w:r w:rsidRPr="00493A39">
        <w:rPr>
          <w:rFonts w:cs="Segoe UI"/>
          <w:sz w:val="22"/>
          <w:szCs w:val="24"/>
        </w:rPr>
        <w:t>-Programms „Alpenrhein-Bodensee-Hochrhein“.</w:t>
      </w:r>
    </w:p>
    <w:p w14:paraId="35661EC0" w14:textId="700DDD67" w:rsidR="008B6FD0"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 xml:space="preserve">Für Störungen bzw. Ausfälle in der Auszahlung der EFRE-/Schweizer Interreg-Fördermittel haftet der Lead-Partner im Verhältnis zu den Projektpartnern nur im Falle eigenen Verschuldens. </w:t>
      </w:r>
      <w:r w:rsidRPr="00493A39">
        <w:rPr>
          <w:rFonts w:cs="Segoe UI"/>
          <w:i/>
          <w:sz w:val="22"/>
          <w:szCs w:val="24"/>
        </w:rPr>
        <w:t xml:space="preserve">(optional: Bei verschuldeten Verzögerungen können die Projektpartner gegenüber dem Lead-Partner Anspruch auf Verzinsung des auszuzahlenden EFRE-/CH-Betrages in Höhe des jeweils geltenden gesetzlichen Zinssatzes des </w:t>
      </w:r>
      <w:r w:rsidR="00496538">
        <w:rPr>
          <w:rFonts w:cs="Segoe UI"/>
          <w:i/>
          <w:sz w:val="22"/>
          <w:szCs w:val="24"/>
          <w:highlight w:val="lightGray"/>
        </w:rPr>
        <w:fldChar w:fldCharType="begin">
          <w:ffData>
            <w:name w:val=""/>
            <w:enabled/>
            <w:calcOnExit w:val="0"/>
            <w:textInput>
              <w:default w:val="Zinssatz im Mitgliedstaat des Lead-Partners"/>
            </w:textInput>
          </w:ffData>
        </w:fldChar>
      </w:r>
      <w:r w:rsidR="00496538">
        <w:rPr>
          <w:rFonts w:cs="Segoe UI"/>
          <w:i/>
          <w:sz w:val="22"/>
          <w:szCs w:val="24"/>
          <w:highlight w:val="lightGray"/>
        </w:rPr>
        <w:instrText xml:space="preserve"> FORMTEXT </w:instrText>
      </w:r>
      <w:r w:rsidR="00496538">
        <w:rPr>
          <w:rFonts w:cs="Segoe UI"/>
          <w:i/>
          <w:sz w:val="22"/>
          <w:szCs w:val="24"/>
          <w:highlight w:val="lightGray"/>
        </w:rPr>
      </w:r>
      <w:r w:rsidR="00496538">
        <w:rPr>
          <w:rFonts w:cs="Segoe UI"/>
          <w:i/>
          <w:sz w:val="22"/>
          <w:szCs w:val="24"/>
          <w:highlight w:val="lightGray"/>
        </w:rPr>
        <w:fldChar w:fldCharType="separate"/>
      </w:r>
      <w:r w:rsidR="00496538">
        <w:rPr>
          <w:rFonts w:cs="Segoe UI"/>
          <w:i/>
          <w:noProof/>
          <w:sz w:val="22"/>
          <w:szCs w:val="24"/>
          <w:highlight w:val="lightGray"/>
        </w:rPr>
        <w:t>Zinssatz im Mitgliedstaat des Lead-Partners</w:t>
      </w:r>
      <w:r w:rsidR="00496538">
        <w:rPr>
          <w:rFonts w:cs="Segoe UI"/>
          <w:i/>
          <w:sz w:val="22"/>
          <w:szCs w:val="24"/>
          <w:highlight w:val="lightGray"/>
        </w:rPr>
        <w:fldChar w:fldCharType="end"/>
      </w:r>
      <w:r w:rsidRPr="00493A39">
        <w:rPr>
          <w:rFonts w:cs="Segoe UI"/>
          <w:i/>
          <w:sz w:val="22"/>
          <w:szCs w:val="24"/>
        </w:rPr>
        <w:t xml:space="preserve">  erheben.)</w:t>
      </w:r>
    </w:p>
    <w:p w14:paraId="67D9797C" w14:textId="2E60B523"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7</w:t>
      </w:r>
      <w:r w:rsidRPr="004A5D51">
        <w:rPr>
          <w:rFonts w:cs="Segoe UI"/>
          <w:sz w:val="22"/>
          <w:szCs w:val="22"/>
        </w:rPr>
        <w:br/>
      </w:r>
      <w:r>
        <w:rPr>
          <w:rFonts w:cs="Segoe UI"/>
          <w:sz w:val="22"/>
          <w:szCs w:val="22"/>
        </w:rPr>
        <w:t>Allgemeine Bestimmungen</w:t>
      </w:r>
    </w:p>
    <w:p w14:paraId="02A4F543" w14:textId="77777777" w:rsidR="00493A39" w:rsidRPr="00493A39" w:rsidRDefault="00493A39" w:rsidP="005C2D17">
      <w:pPr>
        <w:numPr>
          <w:ilvl w:val="0"/>
          <w:numId w:val="13"/>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Der Lead-Partner übernimmt die gesamte Haftung für das Projekt gegenüber den Programmbehörden und haftet für die Einhaltung des EFRE- und - soweit er der Vertragspartner ist - auch des CH-Fördervertrages. Ansonsten haftet der Schweizer Förderungsempfänger bezüglich des von ihm mit der Netzwerkstelle Ostschweiz abgeschlossenen Vertrages über die Vergabe der Schweizer Interreg-Fördermittel.</w:t>
      </w:r>
    </w:p>
    <w:p w14:paraId="0D61CA5C" w14:textId="78BA9419" w:rsidR="00493A39" w:rsidRPr="00493A39" w:rsidRDefault="00493A39" w:rsidP="005C2D17">
      <w:pPr>
        <w:numPr>
          <w:ilvl w:val="0"/>
          <w:numId w:val="13"/>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Der Lead-Partner haftet gegenüber de</w:t>
      </w:r>
      <w:r>
        <w:rPr>
          <w:rFonts w:cs="Segoe UI"/>
          <w:sz w:val="22"/>
          <w:szCs w:val="24"/>
        </w:rPr>
        <w:t>r</w:t>
      </w:r>
      <w:r w:rsidRPr="00493A39">
        <w:rPr>
          <w:rFonts w:cs="Segoe UI"/>
          <w:sz w:val="22"/>
          <w:szCs w:val="24"/>
        </w:rPr>
        <w:t xml:space="preserve"> </w:t>
      </w:r>
      <w:r>
        <w:rPr>
          <w:rFonts w:cs="Segoe UI"/>
          <w:sz w:val="22"/>
          <w:szCs w:val="24"/>
        </w:rPr>
        <w:t>VB</w:t>
      </w:r>
      <w:r w:rsidRPr="00493A39">
        <w:rPr>
          <w:rFonts w:cs="Segoe UI"/>
          <w:sz w:val="22"/>
          <w:szCs w:val="24"/>
        </w:rPr>
        <w:t xml:space="preserve"> - und soweit er auch der Vertragspartner des CH-Fördervertrages ist auch gegenüber der Netzwerkstelle Ostschweiz - für die Rückzahlung von vertragswidrig getätigten Ausgaben. Ansonsten haftet der Schweizer Förderungsempfänger entsprechend bezüglich des von ihm mit der Netzwerkstelle Ostschweiz abgeschlossenen Vertrages über die Vergabe der Schweizer Interreg-Fördermittel.</w:t>
      </w:r>
    </w:p>
    <w:p w14:paraId="5DAF1D58" w14:textId="77777777" w:rsidR="00493A39" w:rsidRPr="00493A39" w:rsidRDefault="00493A39" w:rsidP="00493A39"/>
    <w:p w14:paraId="10A87ACB" w14:textId="2F04D08F"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8</w:t>
      </w:r>
      <w:r w:rsidRPr="004A5D51">
        <w:rPr>
          <w:rFonts w:cs="Segoe UI"/>
          <w:sz w:val="22"/>
          <w:szCs w:val="22"/>
        </w:rPr>
        <w:br/>
      </w:r>
      <w:r w:rsidR="00493A39">
        <w:rPr>
          <w:rFonts w:cs="Segoe UI"/>
          <w:sz w:val="22"/>
          <w:szCs w:val="22"/>
        </w:rPr>
        <w:t>Haftung der Projektpartner</w:t>
      </w:r>
    </w:p>
    <w:p w14:paraId="75B06580" w14:textId="77777777" w:rsidR="00493A39" w:rsidRPr="00493A39" w:rsidRDefault="00493A39" w:rsidP="005C2D17">
      <w:pPr>
        <w:numPr>
          <w:ilvl w:val="0"/>
          <w:numId w:val="14"/>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Jeder Projektpartner haftet gegenüber dem Lead-Partner für die ordnungsgemäße Umsetzung seines Beitrages am Projekt, die Erfüllung der gemäß § 3 dieser Vereinbarung übernommenen Pflichten des EFRE-/CH-Fördervertrages sowie die Einhaltung dieser Vereinbarung. Insbesondere haftet jeder Projektpartner selbst und eigenverantwortlich für Unregelmäßigkeiten der von ihm gemeldeten Ausgaben.</w:t>
      </w:r>
    </w:p>
    <w:p w14:paraId="0B32D9DD" w14:textId="77777777" w:rsidR="00493A39" w:rsidRPr="00493A39" w:rsidRDefault="00493A39" w:rsidP="005C2D17">
      <w:pPr>
        <w:numPr>
          <w:ilvl w:val="0"/>
          <w:numId w:val="14"/>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Kommt ein Projektpartner seinen Verpflichtungen im Sinne des Absatzes 1 nicht bzw. nicht zeitgerecht nach, wird der Lead-Partner ihm dafür schriftlich eine angemessene Nachfrist setzen. Nach erfolglosem Ablauf dieser Frist ist der Lead-Partner mit Zustimmung der anderen Projektpartner zu einer Kündigung dieser Vereinbarung mit diesem Projektpartner berechtigt. Dies gilt insbesondere für den Fall, dass ein Projektpartner</w:t>
      </w:r>
    </w:p>
    <w:p w14:paraId="38DC983A"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seinen Mitteilungspflichten nicht entspricht oder erforderliche Auskünfte nicht erteilt,</w:t>
      </w:r>
    </w:p>
    <w:p w14:paraId="01C8B19B"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den Anforderungen im Zusammenhang mit der Vorlage von Projektabrechnungen, Zwischenberichten oder dem Schlussbericht nicht genügt,</w:t>
      </w:r>
    </w:p>
    <w:p w14:paraId="0B523432"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seinen Projektanteil nicht, nicht zeitgerecht oder anderweitig nicht entsprechend den Förderbestimmungen durchführt oder</w:t>
      </w:r>
    </w:p>
    <w:p w14:paraId="6BA90E12"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die EFRE-/Schweizer Interreg-Fördermittel nicht für den vorgesehenen Zweck verwendet.</w:t>
      </w:r>
    </w:p>
    <w:p w14:paraId="4F8DCA4E" w14:textId="77777777" w:rsidR="00493A39" w:rsidRPr="00493A39" w:rsidRDefault="00493A39" w:rsidP="005C2D17">
      <w:pPr>
        <w:numPr>
          <w:ilvl w:val="0"/>
          <w:numId w:val="14"/>
        </w:numPr>
        <w:tabs>
          <w:tab w:val="num" w:pos="567"/>
        </w:tabs>
        <w:overflowPunct/>
        <w:autoSpaceDE/>
        <w:autoSpaceDN/>
        <w:adjustRightInd/>
        <w:spacing w:before="120" w:line="300" w:lineRule="exact"/>
        <w:ind w:left="567" w:hanging="567"/>
        <w:textAlignment w:val="auto"/>
        <w:rPr>
          <w:rFonts w:cs="Segoe UI"/>
          <w:sz w:val="22"/>
          <w:szCs w:val="24"/>
        </w:rPr>
      </w:pPr>
      <w:r w:rsidRPr="00493A39">
        <w:rPr>
          <w:rFonts w:cs="Segoe UI"/>
          <w:sz w:val="22"/>
          <w:szCs w:val="24"/>
        </w:rPr>
        <w:t xml:space="preserve">Führt die Nichterfüllung von Pflichten eines Projektpartners oder dessen Ausscheiden aus dem Projekt zu einer Reduzierung der EFRE-/Schweizer Interreg-Fördermittel zu Lasten der anderen </w:t>
      </w:r>
      <w:r w:rsidRPr="00493A39">
        <w:rPr>
          <w:rFonts w:cs="Segoe UI"/>
          <w:sz w:val="22"/>
          <w:szCs w:val="24"/>
        </w:rPr>
        <w:lastRenderedPageBreak/>
        <w:t>Projektpartner oder sonstigen finanziellen Einbußen zu deren Lasten, so hat der verursachende Projektpartner dafür Ausgleich zu leisten.</w:t>
      </w:r>
    </w:p>
    <w:p w14:paraId="12EA860D" w14:textId="77777777" w:rsidR="00493A39" w:rsidRPr="00493A39" w:rsidRDefault="00493A39" w:rsidP="00493A39"/>
    <w:p w14:paraId="56679A3B" w14:textId="267D5479"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9</w:t>
      </w:r>
      <w:r w:rsidRPr="004A5D51">
        <w:rPr>
          <w:rFonts w:cs="Segoe UI"/>
          <w:sz w:val="22"/>
          <w:szCs w:val="22"/>
        </w:rPr>
        <w:br/>
      </w:r>
      <w:r w:rsidR="00493A39">
        <w:rPr>
          <w:rFonts w:cs="Segoe UI"/>
          <w:sz w:val="22"/>
          <w:szCs w:val="22"/>
        </w:rPr>
        <w:t>Rückzahlung von EFRE-/Schweizer Interreg-Fördermitteln</w:t>
      </w:r>
    </w:p>
    <w:p w14:paraId="3C9EB2CC" w14:textId="1A2AEDA9"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Ist von den Programmbehörden eine Rückzahlung von EFRE-/Schweizer Interreg-Fördermitteln gegenüber dem Lead-Partner bzw. Schweizer Förderungsempfänger veranlasst, so gilt der dafür von der V</w:t>
      </w:r>
      <w:r w:rsidR="005C2D17">
        <w:rPr>
          <w:rFonts w:cs="Segoe UI"/>
          <w:sz w:val="22"/>
          <w:szCs w:val="24"/>
        </w:rPr>
        <w:t>B</w:t>
      </w:r>
      <w:r w:rsidRPr="00493A39">
        <w:rPr>
          <w:rFonts w:cs="Segoe UI"/>
          <w:sz w:val="22"/>
          <w:szCs w:val="24"/>
        </w:rPr>
        <w:t xml:space="preserve"> bzw. dem GS bzw. der Netzwerkstelle Ostschweiz geltend gemachte Grund unmittelbar und verbindlich auch im Verhältnis zwischen den Vertragspartnern.</w:t>
      </w:r>
    </w:p>
    <w:p w14:paraId="2F3E0EE8" w14:textId="77777777"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Der Lead-Partner ist berechtigt, von demjenigen Projektpartner die Erstattung der jeweiligen EFRE-Fördermittel samt Verzinsung gemäß EFRE-Fördervertrag zu fordern, der den Rückzahlungsgrund verursacht hat, sofern die Vertragspartner keine ander</w:t>
      </w:r>
      <w:r w:rsidRPr="00493A39">
        <w:rPr>
          <w:rFonts w:cs="Segoe UI"/>
          <w:sz w:val="22"/>
          <w:szCs w:val="24"/>
        </w:rPr>
        <w:softHyphen/>
        <w:t>weitige Vereinbarung treffen. Soweit der Lead-Partner zugleich mit der Netzwerkstelle Ostschweiz den Fördervertrag bezüglich der Schweizer Interreg-Fördermittel abgeschlossen hat, gilt Absatz 2 Satz 1 entsprechend. Andernfalls tritt der sog. Schweizer Förderungsempfänger bezüglich der Schweizer Interreg-Fördermittel an seine Stelle. Der Anspruch auf Rückzahlung gegen den einzelnen Projektpartner wird dabei in der Regel den Umfang der jeweiligen Beteiligung an den EFRE-/CH-Fördermitteln nicht überschreiten.</w:t>
      </w:r>
    </w:p>
    <w:p w14:paraId="7ACEA91A" w14:textId="77777777"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Für den Fall, dass kein Vertragspartner die Rückzahlung zu verantworten hat, wird der zu erstattende Betrag auf alle Vertragspartner entsprechend ihrem Projektanteil aufgeteilt.</w:t>
      </w:r>
    </w:p>
    <w:p w14:paraId="2977BA6F" w14:textId="77777777" w:rsidR="00704842" w:rsidRPr="00704842" w:rsidRDefault="00704842" w:rsidP="00704842"/>
    <w:p w14:paraId="1625110C" w14:textId="0FD2D090" w:rsidR="005C2D17" w:rsidRPr="00470A11" w:rsidRDefault="005C2D17" w:rsidP="005C2D17">
      <w:pPr>
        <w:pStyle w:val="berschrift2"/>
        <w:spacing w:line="276" w:lineRule="auto"/>
        <w:jc w:val="center"/>
        <w:rPr>
          <w:rFonts w:cs="Segoe UI"/>
          <w:sz w:val="22"/>
          <w:szCs w:val="22"/>
        </w:rPr>
      </w:pPr>
      <w:r>
        <w:rPr>
          <w:rFonts w:cs="Segoe UI"/>
          <w:sz w:val="22"/>
          <w:szCs w:val="22"/>
        </w:rPr>
        <w:t>§ 10</w:t>
      </w:r>
      <w:r w:rsidRPr="00470A11">
        <w:rPr>
          <w:rFonts w:cs="Segoe UI"/>
          <w:sz w:val="22"/>
          <w:szCs w:val="22"/>
        </w:rPr>
        <w:br/>
      </w:r>
      <w:r>
        <w:rPr>
          <w:rFonts w:cs="Segoe UI"/>
          <w:sz w:val="22"/>
          <w:szCs w:val="22"/>
        </w:rPr>
        <w:t>Öffentlichkeitsarbeit</w:t>
      </w:r>
    </w:p>
    <w:p w14:paraId="5DDF0B7C" w14:textId="6129D03A" w:rsidR="00704842" w:rsidRDefault="00704842" w:rsidP="00704842"/>
    <w:p w14:paraId="30F75EA7" w14:textId="26109271" w:rsidR="009E2EEE" w:rsidRPr="00F92361" w:rsidRDefault="009E2EEE" w:rsidP="009E2EEE">
      <w:pPr>
        <w:numPr>
          <w:ilvl w:val="0"/>
          <w:numId w:val="17"/>
        </w:numPr>
        <w:overflowPunct/>
        <w:autoSpaceDE/>
        <w:autoSpaceDN/>
        <w:adjustRightInd/>
        <w:spacing w:before="120" w:line="300" w:lineRule="exact"/>
        <w:textAlignment w:val="auto"/>
        <w:rPr>
          <w:rFonts w:cs="Segoe UI"/>
          <w:sz w:val="22"/>
          <w:szCs w:val="24"/>
        </w:rPr>
      </w:pPr>
      <w:r w:rsidRPr="00F92361">
        <w:rPr>
          <w:rFonts w:cs="Segoe UI"/>
          <w:sz w:val="22"/>
          <w:szCs w:val="24"/>
        </w:rPr>
        <w:t xml:space="preserve">Die Vertragspartner verpflichten sich, die im EFRE-/CH-Fördervertrag sowie im Leitfaden „Kommunikations- und Transparenzanforderungen“ festgelegten Vorschriften ebenso einzuhalten wie die EU-Verordnungen (insbesondere </w:t>
      </w:r>
      <w:r w:rsidR="005F0693">
        <w:rPr>
          <w:rFonts w:cs="Segoe UI"/>
          <w:sz w:val="22"/>
          <w:szCs w:val="24"/>
        </w:rPr>
        <w:t xml:space="preserve">Art. 36 </w:t>
      </w:r>
      <w:r w:rsidRPr="00F92361">
        <w:rPr>
          <w:rFonts w:cs="Segoe UI"/>
          <w:sz w:val="22"/>
          <w:szCs w:val="24"/>
        </w:rPr>
        <w:t>VO (EU) 2021/1059 und VO (EU) 2021/1060).</w:t>
      </w:r>
    </w:p>
    <w:p w14:paraId="1CF7047D" w14:textId="386CDD1A" w:rsidR="009E2EEE" w:rsidRDefault="009E2EEE" w:rsidP="009E2EEE">
      <w:pPr>
        <w:numPr>
          <w:ilvl w:val="0"/>
          <w:numId w:val="17"/>
        </w:numPr>
        <w:overflowPunct/>
        <w:autoSpaceDE/>
        <w:autoSpaceDN/>
        <w:adjustRightInd/>
        <w:spacing w:before="120" w:line="300" w:lineRule="exact"/>
        <w:textAlignment w:val="auto"/>
        <w:rPr>
          <w:rFonts w:cs="Segoe UI"/>
          <w:sz w:val="22"/>
          <w:szCs w:val="24"/>
        </w:rPr>
      </w:pPr>
      <w:r w:rsidRPr="00F92361">
        <w:rPr>
          <w:rFonts w:cs="Segoe UI"/>
          <w:sz w:val="22"/>
          <w:szCs w:val="24"/>
        </w:rPr>
        <w:t>Die Koordination der Öffentlichkeitsarbeit erfolgt in der Regel durch den Lead-Partner, soweit in dieser Vereinbarung nicht ausdrücklich ein anderer Projektpartner mit der Wahrnehmung dieser Aufgabe betraut ist.</w:t>
      </w:r>
    </w:p>
    <w:p w14:paraId="5584C6E2" w14:textId="77777777" w:rsidR="00DC4170" w:rsidRPr="00DC4170" w:rsidRDefault="00DC4170" w:rsidP="00DC4170">
      <w:pPr>
        <w:numPr>
          <w:ilvl w:val="0"/>
          <w:numId w:val="17"/>
        </w:numPr>
        <w:overflowPunct/>
        <w:autoSpaceDE/>
        <w:autoSpaceDN/>
        <w:adjustRightInd/>
        <w:spacing w:before="120" w:line="300" w:lineRule="exact"/>
        <w:textAlignment w:val="auto"/>
        <w:rPr>
          <w:rFonts w:cs="Segoe UI"/>
          <w:sz w:val="22"/>
          <w:szCs w:val="24"/>
        </w:rPr>
      </w:pPr>
      <w:r w:rsidRPr="00DC4170">
        <w:rPr>
          <w:rFonts w:cs="Segoe UI"/>
          <w:sz w:val="22"/>
          <w:szCs w:val="24"/>
        </w:rPr>
        <w:t>Die Vertragspartner erklären sich ausdrücklich damit einverstanden, dass ihre Namen, Adressen, die Projektbeschreibung, die Finanzierung des Projekts (Eigen- und Fördermittel) und die Projektergebnisse von den Programmbehörden im Rahmen ihrer Kommunikations- und Transparenzmaßnahmen veröffentlicht werden.</w:t>
      </w:r>
      <w:r w:rsidRPr="00DC4170">
        <w:rPr>
          <w:sz w:val="16"/>
          <w:szCs w:val="16"/>
        </w:rPr>
        <w:footnoteReference w:id="3"/>
      </w:r>
      <w:r w:rsidRPr="00DC4170">
        <w:rPr>
          <w:rFonts w:cs="Segoe UI"/>
          <w:sz w:val="22"/>
          <w:szCs w:val="24"/>
        </w:rPr>
        <w:t xml:space="preserve"> </w:t>
      </w:r>
    </w:p>
    <w:p w14:paraId="72282848" w14:textId="53FE8907" w:rsidR="00F92361" w:rsidRDefault="00F92361" w:rsidP="00F92361">
      <w:pPr>
        <w:pStyle w:val="berschrift2"/>
        <w:spacing w:line="276" w:lineRule="auto"/>
        <w:jc w:val="center"/>
        <w:rPr>
          <w:rFonts w:cs="Segoe UI"/>
          <w:sz w:val="22"/>
          <w:szCs w:val="22"/>
        </w:rPr>
      </w:pPr>
      <w:r>
        <w:rPr>
          <w:rFonts w:cs="Segoe UI"/>
          <w:sz w:val="22"/>
          <w:szCs w:val="22"/>
        </w:rPr>
        <w:lastRenderedPageBreak/>
        <w:t>§ 11</w:t>
      </w:r>
      <w:r w:rsidRPr="00470A11">
        <w:rPr>
          <w:rFonts w:cs="Segoe UI"/>
          <w:sz w:val="22"/>
          <w:szCs w:val="22"/>
        </w:rPr>
        <w:br/>
      </w:r>
      <w:r>
        <w:rPr>
          <w:rFonts w:cs="Segoe UI"/>
          <w:sz w:val="22"/>
          <w:szCs w:val="22"/>
        </w:rPr>
        <w:t>Dokumentation</w:t>
      </w:r>
    </w:p>
    <w:p w14:paraId="1BB8EC81" w14:textId="70FCFAAA" w:rsidR="00F92361" w:rsidRPr="00F92361" w:rsidRDefault="00F92361" w:rsidP="00F92361">
      <w:pPr>
        <w:numPr>
          <w:ilvl w:val="0"/>
          <w:numId w:val="18"/>
        </w:numPr>
        <w:overflowPunct/>
        <w:autoSpaceDE/>
        <w:autoSpaceDN/>
        <w:adjustRightInd/>
        <w:spacing w:before="120" w:after="120" w:line="300" w:lineRule="exact"/>
        <w:textAlignment w:val="auto"/>
        <w:rPr>
          <w:rFonts w:cs="Segoe UI"/>
          <w:sz w:val="22"/>
          <w:szCs w:val="24"/>
        </w:rPr>
      </w:pPr>
      <w:r w:rsidRPr="00F92361">
        <w:rPr>
          <w:rFonts w:cs="Segoe UI"/>
          <w:sz w:val="22"/>
          <w:szCs w:val="22"/>
        </w:rPr>
        <w:t xml:space="preserve">Die Vertragspartner verpflichten sich, alle für das Projekt relevante Dokumente und Nachweise, die im Zusammenhang mit Projektausgaben stehen, </w:t>
      </w:r>
      <w:r w:rsidRPr="005F0693">
        <w:rPr>
          <w:rFonts w:cs="Segoe UI"/>
          <w:sz w:val="22"/>
          <w:szCs w:val="22"/>
        </w:rPr>
        <w:t xml:space="preserve">gemäß </w:t>
      </w:r>
      <w:r w:rsidR="005F0693" w:rsidRPr="005F0693">
        <w:rPr>
          <w:rFonts w:cs="Segoe UI"/>
          <w:sz w:val="22"/>
          <w:szCs w:val="22"/>
        </w:rPr>
        <w:t>Art. 82</w:t>
      </w:r>
      <w:r w:rsidRPr="005F0693">
        <w:rPr>
          <w:rFonts w:cs="Segoe UI"/>
          <w:sz w:val="22"/>
          <w:szCs w:val="22"/>
        </w:rPr>
        <w:t xml:space="preserve"> VO (EU) </w:t>
      </w:r>
      <w:r w:rsidR="00726081" w:rsidRPr="005F0693">
        <w:rPr>
          <w:rFonts w:cs="Segoe UI"/>
          <w:sz w:val="22"/>
          <w:szCs w:val="22"/>
        </w:rPr>
        <w:t>2021/1060</w:t>
      </w:r>
      <w:r w:rsidRPr="00F92361">
        <w:rPr>
          <w:rFonts w:cs="Segoe UI"/>
          <w:sz w:val="22"/>
          <w:szCs w:val="22"/>
        </w:rPr>
        <w:t xml:space="preserve"> für einen Zeitraum </w:t>
      </w:r>
      <w:r w:rsidR="005F0693">
        <w:rPr>
          <w:rFonts w:cs="Segoe UI"/>
          <w:sz w:val="22"/>
          <w:szCs w:val="22"/>
        </w:rPr>
        <w:t xml:space="preserve">von fünf Jahren </w:t>
      </w:r>
      <w:r w:rsidRPr="00F92361">
        <w:rPr>
          <w:rFonts w:cs="Segoe UI"/>
          <w:sz w:val="22"/>
          <w:szCs w:val="22"/>
        </w:rPr>
        <w:t xml:space="preserve">aufzubewahren. </w:t>
      </w:r>
      <w:r w:rsidR="005F0693">
        <w:rPr>
          <w:rFonts w:cs="Segoe UI"/>
          <w:sz w:val="22"/>
          <w:szCs w:val="22"/>
        </w:rPr>
        <w:t xml:space="preserve">Der Zeitraum beginnt ab dem 31. Dezember des Jahres, in dem die letzte Zahlung an den Projektpartner erfolgte. Weitergehende beihilferechtliche oder steuerrechtliche Vorschriften bleiben davon unberührt. </w:t>
      </w:r>
    </w:p>
    <w:p w14:paraId="4F5B6571" w14:textId="19A2EC33" w:rsidR="00F92361" w:rsidRPr="00F92361" w:rsidRDefault="00F92361" w:rsidP="00C85316">
      <w:pPr>
        <w:numPr>
          <w:ilvl w:val="0"/>
          <w:numId w:val="18"/>
        </w:numPr>
        <w:overflowPunct/>
        <w:autoSpaceDE/>
        <w:autoSpaceDN/>
        <w:adjustRightInd/>
        <w:spacing w:before="120" w:after="120" w:line="300" w:lineRule="exact"/>
        <w:textAlignment w:val="auto"/>
      </w:pPr>
      <w:r w:rsidRPr="00F414B3">
        <w:rPr>
          <w:rFonts w:cs="Segoe UI"/>
          <w:sz w:val="22"/>
          <w:szCs w:val="24"/>
        </w:rPr>
        <w:t>Die Vertragspartner gewähren den Vertretern der zuständigen nationalen Programmbehörden und Finanzkontrollstellen zu den üblichen Büroöffnungszeiten einen freien Zugang zu den Projektunterlagen.</w:t>
      </w:r>
    </w:p>
    <w:p w14:paraId="7FB86E23" w14:textId="6BA310AF" w:rsidR="00F414B3" w:rsidRDefault="00F414B3" w:rsidP="00F414B3">
      <w:pPr>
        <w:pStyle w:val="berschrift2"/>
        <w:spacing w:line="276" w:lineRule="auto"/>
        <w:jc w:val="center"/>
        <w:rPr>
          <w:rFonts w:cs="Segoe UI"/>
          <w:sz w:val="22"/>
          <w:szCs w:val="22"/>
        </w:rPr>
      </w:pPr>
      <w:r>
        <w:rPr>
          <w:rFonts w:cs="Segoe UI"/>
          <w:sz w:val="22"/>
          <w:szCs w:val="22"/>
        </w:rPr>
        <w:t>§ 12</w:t>
      </w:r>
      <w:r w:rsidRPr="00470A11">
        <w:rPr>
          <w:rFonts w:cs="Segoe UI"/>
          <w:sz w:val="22"/>
          <w:szCs w:val="22"/>
        </w:rPr>
        <w:br/>
      </w:r>
      <w:r>
        <w:rPr>
          <w:rFonts w:cs="Segoe UI"/>
          <w:sz w:val="22"/>
          <w:szCs w:val="22"/>
        </w:rPr>
        <w:t>Geltungsdauer</w:t>
      </w:r>
    </w:p>
    <w:p w14:paraId="75D8334D" w14:textId="344C1103" w:rsidR="00F414B3" w:rsidRPr="00F414B3" w:rsidRDefault="00F414B3" w:rsidP="00F414B3">
      <w:pPr>
        <w:spacing w:before="120" w:line="300" w:lineRule="exact"/>
        <w:rPr>
          <w:rFonts w:cs="Segoe UI"/>
          <w:sz w:val="22"/>
          <w:szCs w:val="24"/>
        </w:rPr>
      </w:pPr>
      <w:r w:rsidRPr="00F414B3">
        <w:rPr>
          <w:rFonts w:cs="Segoe UI"/>
          <w:sz w:val="22"/>
          <w:szCs w:val="24"/>
        </w:rPr>
        <w:t xml:space="preserve">Diese Vereinbarung tritt am Tag ihrer Unterzeichnung durch alle Vertragspartner in Kraft. </w:t>
      </w:r>
      <w:r w:rsidRPr="00F414B3">
        <w:rPr>
          <w:rFonts w:cs="Segoe UI"/>
          <w:i/>
          <w:iCs/>
          <w:sz w:val="22"/>
          <w:szCs w:val="24"/>
        </w:rPr>
        <w:t xml:space="preserve">(Alternativ: Diese Vereinbarung tritt mit Wirkung vom </w:t>
      </w:r>
      <w:r w:rsidRPr="00F414B3">
        <w:rPr>
          <w:rFonts w:cs="Segoe UI"/>
          <w:i/>
          <w:sz w:val="22"/>
          <w:szCs w:val="24"/>
          <w:highlight w:val="lightGray"/>
        </w:rPr>
        <w:fldChar w:fldCharType="begin">
          <w:ffData>
            <w:name w:val=""/>
            <w:enabled/>
            <w:calcOnExit w:val="0"/>
            <w:textInput>
              <w:default w:val="Zeitpunkt"/>
            </w:textInput>
          </w:ffData>
        </w:fldChar>
      </w:r>
      <w:r w:rsidRPr="00F414B3">
        <w:rPr>
          <w:rFonts w:cs="Segoe UI"/>
          <w:i/>
          <w:sz w:val="22"/>
          <w:szCs w:val="24"/>
          <w:highlight w:val="lightGray"/>
        </w:rPr>
        <w:instrText xml:space="preserve"> FORMTEXT </w:instrText>
      </w:r>
      <w:r w:rsidRPr="00F414B3">
        <w:rPr>
          <w:rFonts w:cs="Segoe UI"/>
          <w:i/>
          <w:sz w:val="22"/>
          <w:szCs w:val="24"/>
          <w:highlight w:val="lightGray"/>
        </w:rPr>
      </w:r>
      <w:r w:rsidRPr="00F414B3">
        <w:rPr>
          <w:rFonts w:cs="Segoe UI"/>
          <w:i/>
          <w:sz w:val="22"/>
          <w:szCs w:val="24"/>
          <w:highlight w:val="lightGray"/>
        </w:rPr>
        <w:fldChar w:fldCharType="separate"/>
      </w:r>
      <w:r w:rsidRPr="00F414B3">
        <w:rPr>
          <w:rFonts w:cs="Segoe UI"/>
          <w:i/>
          <w:noProof/>
          <w:sz w:val="22"/>
          <w:szCs w:val="24"/>
          <w:highlight w:val="lightGray"/>
        </w:rPr>
        <w:t>Zeitpunkt</w:t>
      </w:r>
      <w:r w:rsidRPr="00F414B3">
        <w:rPr>
          <w:rFonts w:cs="Segoe UI"/>
          <w:i/>
          <w:sz w:val="22"/>
          <w:szCs w:val="24"/>
          <w:highlight w:val="lightGray"/>
        </w:rPr>
        <w:fldChar w:fldCharType="end"/>
      </w:r>
      <w:r w:rsidRPr="00F414B3">
        <w:rPr>
          <w:rFonts w:cs="Segoe UI"/>
          <w:i/>
          <w:iCs/>
          <w:sz w:val="22"/>
          <w:szCs w:val="24"/>
        </w:rPr>
        <w:t xml:space="preserve"> in Kraft).</w:t>
      </w:r>
      <w:r w:rsidRPr="00F414B3">
        <w:rPr>
          <w:rFonts w:cs="Segoe UI"/>
          <w:sz w:val="22"/>
          <w:szCs w:val="24"/>
        </w:rPr>
        <w:t xml:space="preserve"> Die Wirksamkeit dieser Vereinbarung endet, wenn alle aus dem Projekt entstehenden Verpflichtungen erfüllt sind, spätestens zum Ende der Aufbewahrungsfrist. </w:t>
      </w:r>
    </w:p>
    <w:p w14:paraId="37774BC1" w14:textId="77777777" w:rsidR="00F414B3" w:rsidRPr="00704842" w:rsidRDefault="00F414B3" w:rsidP="00F414B3"/>
    <w:p w14:paraId="76A205A0" w14:textId="39CB292E" w:rsidR="00F414B3" w:rsidRPr="00470A11" w:rsidRDefault="00F414B3" w:rsidP="00F414B3">
      <w:pPr>
        <w:pStyle w:val="berschrift2"/>
        <w:spacing w:line="276" w:lineRule="auto"/>
        <w:jc w:val="center"/>
        <w:rPr>
          <w:rFonts w:cs="Segoe UI"/>
          <w:sz w:val="22"/>
          <w:szCs w:val="22"/>
        </w:rPr>
      </w:pPr>
      <w:r>
        <w:rPr>
          <w:rFonts w:cs="Segoe UI"/>
          <w:sz w:val="22"/>
          <w:szCs w:val="22"/>
        </w:rPr>
        <w:t>§ 13</w:t>
      </w:r>
      <w:r w:rsidRPr="00470A11">
        <w:rPr>
          <w:rFonts w:cs="Segoe UI"/>
          <w:sz w:val="22"/>
          <w:szCs w:val="22"/>
        </w:rPr>
        <w:br/>
      </w:r>
      <w:r>
        <w:rPr>
          <w:rFonts w:cs="Segoe UI"/>
          <w:sz w:val="22"/>
          <w:szCs w:val="22"/>
        </w:rPr>
        <w:t>Schlussbestimm</w:t>
      </w:r>
      <w:r w:rsidRPr="00470A11">
        <w:rPr>
          <w:rFonts w:cs="Segoe UI"/>
          <w:sz w:val="22"/>
          <w:szCs w:val="22"/>
        </w:rPr>
        <w:t>ungen</w:t>
      </w:r>
    </w:p>
    <w:p w14:paraId="3EBD49B3" w14:textId="77777777" w:rsidR="00F414B3" w:rsidRPr="00F414B3" w:rsidRDefault="00F414B3" w:rsidP="00F414B3">
      <w:pPr>
        <w:numPr>
          <w:ilvl w:val="0"/>
          <w:numId w:val="19"/>
        </w:numPr>
        <w:overflowPunct/>
        <w:autoSpaceDE/>
        <w:autoSpaceDN/>
        <w:adjustRightInd/>
        <w:spacing w:before="120" w:line="300" w:lineRule="exact"/>
        <w:jc w:val="left"/>
        <w:textAlignment w:val="auto"/>
        <w:rPr>
          <w:rFonts w:cs="Segoe UI"/>
          <w:sz w:val="22"/>
          <w:szCs w:val="24"/>
        </w:rPr>
      </w:pPr>
      <w:r w:rsidRPr="00F414B3">
        <w:rPr>
          <w:rFonts w:cs="Segoe UI"/>
          <w:sz w:val="22"/>
          <w:szCs w:val="24"/>
        </w:rPr>
        <w:t xml:space="preserve">Diese Vereinbarung unterliegt dem Recht des Staates, in dem der Lead-Partner seinen Sitz hat. </w:t>
      </w:r>
    </w:p>
    <w:p w14:paraId="7EC129C5" w14:textId="77777777" w:rsidR="00F414B3" w:rsidRPr="00F414B3" w:rsidRDefault="00F414B3" w:rsidP="00F414B3">
      <w:pPr>
        <w:numPr>
          <w:ilvl w:val="0"/>
          <w:numId w:val="19"/>
        </w:numPr>
        <w:overflowPunct/>
        <w:autoSpaceDE/>
        <w:autoSpaceDN/>
        <w:adjustRightInd/>
        <w:spacing w:before="120" w:line="300" w:lineRule="exact"/>
        <w:textAlignment w:val="auto"/>
        <w:rPr>
          <w:rFonts w:cs="Segoe UI"/>
          <w:sz w:val="22"/>
          <w:szCs w:val="24"/>
        </w:rPr>
      </w:pPr>
      <w:r w:rsidRPr="00F414B3">
        <w:rPr>
          <w:rFonts w:cs="Segoe UI"/>
          <w:sz w:val="22"/>
          <w:szCs w:val="24"/>
        </w:rPr>
        <w:t>Die Vertragspartner sind bestrebt, alle sich aus dem Vertrag ergebenden Meinungs</w:t>
      </w:r>
      <w:r w:rsidRPr="00F414B3">
        <w:rPr>
          <w:rFonts w:cs="Segoe UI"/>
          <w:sz w:val="22"/>
          <w:szCs w:val="24"/>
        </w:rPr>
        <w:softHyphen/>
        <w:t>verschiedenheiten einvernehmlich zu regeln. Für den Fall, dass einzelne Bestimmungen dieses Vertrags unwirksam sein sollten oder werden, bleiben die übrigen Bestimmungen des Vertrages gleichwohl bindend. In diesem Falle sind die Vertrags</w:t>
      </w:r>
      <w:r w:rsidRPr="00F414B3">
        <w:rPr>
          <w:rFonts w:cs="Segoe UI"/>
          <w:sz w:val="22"/>
          <w:szCs w:val="24"/>
        </w:rPr>
        <w:softHyphen/>
        <w:t xml:space="preserve">partner verpflichtet anstelle der unwirksamen Regelung eine Vereinbarung zu treffen, die dem Sinn der unwirksamen Regelung möglichst </w:t>
      </w:r>
      <w:proofErr w:type="gramStart"/>
      <w:r w:rsidRPr="00F414B3">
        <w:rPr>
          <w:rFonts w:cs="Segoe UI"/>
          <w:sz w:val="22"/>
          <w:szCs w:val="24"/>
        </w:rPr>
        <w:t>nahe kommt</w:t>
      </w:r>
      <w:proofErr w:type="gramEnd"/>
      <w:r w:rsidRPr="00F414B3">
        <w:rPr>
          <w:rFonts w:cs="Segoe UI"/>
          <w:sz w:val="22"/>
          <w:szCs w:val="24"/>
        </w:rPr>
        <w:t xml:space="preserve">. Kommt zwischen den Vertragspartner binnen angemessener Frist </w:t>
      </w:r>
      <w:r w:rsidRPr="00F414B3">
        <w:rPr>
          <w:rFonts w:cs="Segoe UI"/>
          <w:i/>
          <w:iCs/>
          <w:sz w:val="22"/>
          <w:szCs w:val="24"/>
        </w:rPr>
        <w:t>(Alternativ: binnen zwei Monaten)</w:t>
      </w:r>
      <w:r w:rsidRPr="00F414B3">
        <w:rPr>
          <w:rFonts w:cs="Segoe UI"/>
          <w:sz w:val="22"/>
          <w:szCs w:val="24"/>
        </w:rPr>
        <w:t xml:space="preserve"> keine Einigung zustande, so ist der Lead-Partner berechtigt, eine Schlichtungsstelle vorzu</w:t>
      </w:r>
      <w:r w:rsidRPr="00F414B3">
        <w:rPr>
          <w:rFonts w:cs="Segoe UI"/>
          <w:sz w:val="22"/>
          <w:szCs w:val="24"/>
        </w:rPr>
        <w:softHyphen/>
        <w:t xml:space="preserve">schlagen. Der Schlichterspruch ist für alle Seiten bindend. </w:t>
      </w:r>
    </w:p>
    <w:p w14:paraId="71F757AC" w14:textId="4355C920" w:rsidR="00051AF8" w:rsidRDefault="00051AF8">
      <w:pPr>
        <w:overflowPunct/>
        <w:autoSpaceDE/>
        <w:autoSpaceDN/>
        <w:adjustRightInd/>
        <w:jc w:val="left"/>
        <w:textAlignment w:val="auto"/>
      </w:pPr>
      <w:r>
        <w:br w:type="page"/>
      </w:r>
    </w:p>
    <w:p w14:paraId="4D11B986" w14:textId="77777777" w:rsidR="00DC4170" w:rsidRPr="00704842" w:rsidRDefault="00DC4170" w:rsidP="00704842"/>
    <w:p w14:paraId="56B834B1" w14:textId="373047E9" w:rsidR="004A5D51" w:rsidRPr="00470A11" w:rsidRDefault="00F414B3" w:rsidP="00470A11">
      <w:pPr>
        <w:pStyle w:val="berschrift2"/>
        <w:spacing w:line="276" w:lineRule="auto"/>
        <w:jc w:val="center"/>
        <w:rPr>
          <w:rFonts w:cs="Segoe UI"/>
          <w:sz w:val="22"/>
          <w:szCs w:val="22"/>
        </w:rPr>
      </w:pPr>
      <w:bookmarkStart w:id="3" w:name="_Toc158012743"/>
      <w:bookmarkStart w:id="4" w:name="_Toc202169612"/>
      <w:r>
        <w:rPr>
          <w:rFonts w:cs="Segoe UI"/>
          <w:sz w:val="22"/>
          <w:szCs w:val="22"/>
        </w:rPr>
        <w:t>§ 14</w:t>
      </w:r>
      <w:r w:rsidR="004A5D51" w:rsidRPr="00470A11">
        <w:rPr>
          <w:rFonts w:cs="Segoe UI"/>
          <w:sz w:val="22"/>
          <w:szCs w:val="22"/>
        </w:rPr>
        <w:br/>
        <w:t>Ausfertigungen</w:t>
      </w:r>
      <w:bookmarkEnd w:id="3"/>
      <w:bookmarkEnd w:id="4"/>
    </w:p>
    <w:p w14:paraId="401BF3F9" w14:textId="7C83BDFE" w:rsidR="00C85316" w:rsidRPr="00164CC2" w:rsidRDefault="00C85316" w:rsidP="00C85316">
      <w:pPr>
        <w:numPr>
          <w:ilvl w:val="0"/>
          <w:numId w:val="20"/>
        </w:numPr>
        <w:overflowPunct/>
        <w:autoSpaceDE/>
        <w:autoSpaceDN/>
        <w:adjustRightInd/>
        <w:spacing w:before="120" w:line="300" w:lineRule="exact"/>
        <w:textAlignment w:val="auto"/>
        <w:rPr>
          <w:rFonts w:ascii="Arial" w:hAnsi="Arial" w:cs="Arial"/>
          <w:sz w:val="22"/>
          <w:szCs w:val="24"/>
        </w:rPr>
      </w:pPr>
      <w:r w:rsidRPr="00164CC2">
        <w:rPr>
          <w:rFonts w:ascii="Arial" w:hAnsi="Arial" w:cs="Arial"/>
          <w:sz w:val="22"/>
          <w:szCs w:val="24"/>
        </w:rPr>
        <w:t xml:space="preserve">Diese Vereinbarung wird in </w:t>
      </w:r>
      <w:r>
        <w:rPr>
          <w:rFonts w:ascii="Arial" w:hAnsi="Arial" w:cs="Arial"/>
          <w:i/>
          <w:sz w:val="22"/>
          <w:szCs w:val="24"/>
        </w:rPr>
        <w:fldChar w:fldCharType="begin">
          <w:ffData>
            <w:name w:val="Text13"/>
            <w:enabled/>
            <w:calcOnExit w:val="0"/>
            <w:textInput>
              <w:default w:val="(Anzahl der Vertragspartner zzgl. 1 Exemplar für VB)"/>
            </w:textInput>
          </w:ffData>
        </w:fldChar>
      </w:r>
      <w:bookmarkStart w:id="5" w:name="Text13"/>
      <w:r>
        <w:rPr>
          <w:rFonts w:ascii="Arial" w:hAnsi="Arial" w:cs="Arial"/>
          <w:i/>
          <w:sz w:val="22"/>
          <w:szCs w:val="24"/>
        </w:rPr>
        <w:instrText xml:space="preserve"> FORMTEXT </w:instrText>
      </w:r>
      <w:r>
        <w:rPr>
          <w:rFonts w:ascii="Arial" w:hAnsi="Arial" w:cs="Arial"/>
          <w:i/>
          <w:sz w:val="22"/>
          <w:szCs w:val="24"/>
        </w:rPr>
      </w:r>
      <w:r>
        <w:rPr>
          <w:rFonts w:ascii="Arial" w:hAnsi="Arial" w:cs="Arial"/>
          <w:i/>
          <w:sz w:val="22"/>
          <w:szCs w:val="24"/>
        </w:rPr>
        <w:fldChar w:fldCharType="separate"/>
      </w:r>
      <w:r>
        <w:rPr>
          <w:rFonts w:ascii="Arial" w:hAnsi="Arial" w:cs="Arial"/>
          <w:i/>
          <w:noProof/>
          <w:sz w:val="22"/>
          <w:szCs w:val="24"/>
        </w:rPr>
        <w:t>(Anzahl der Vertragspartner zzgl. 1 Exemplar für VB)</w:t>
      </w:r>
      <w:r>
        <w:rPr>
          <w:rFonts w:ascii="Arial" w:hAnsi="Arial" w:cs="Arial"/>
          <w:i/>
          <w:sz w:val="22"/>
          <w:szCs w:val="24"/>
        </w:rPr>
        <w:fldChar w:fldCharType="end"/>
      </w:r>
      <w:bookmarkEnd w:id="5"/>
      <w:r w:rsidRPr="00164CC2">
        <w:rPr>
          <w:rFonts w:ascii="Arial" w:hAnsi="Arial" w:cs="Arial"/>
          <w:i/>
          <w:sz w:val="22"/>
          <w:szCs w:val="24"/>
        </w:rPr>
        <w:t xml:space="preserve"> </w:t>
      </w:r>
      <w:r w:rsidRPr="00164CC2">
        <w:rPr>
          <w:rFonts w:ascii="Arial" w:hAnsi="Arial" w:cs="Arial"/>
          <w:sz w:val="22"/>
          <w:szCs w:val="24"/>
        </w:rPr>
        <w:t>Ausfertigungen errichtet. Jeder Vertragspartner erhält ein Exemplar.</w:t>
      </w:r>
    </w:p>
    <w:p w14:paraId="0B6B6A8E" w14:textId="77777777" w:rsidR="00C85316" w:rsidRPr="00164CC2" w:rsidRDefault="00C85316" w:rsidP="00C85316">
      <w:pPr>
        <w:numPr>
          <w:ilvl w:val="0"/>
          <w:numId w:val="20"/>
        </w:numPr>
        <w:overflowPunct/>
        <w:autoSpaceDE/>
        <w:autoSpaceDN/>
        <w:adjustRightInd/>
        <w:spacing w:before="120" w:line="300" w:lineRule="exact"/>
        <w:textAlignment w:val="auto"/>
        <w:rPr>
          <w:rFonts w:ascii="Arial" w:hAnsi="Arial" w:cs="Arial"/>
          <w:sz w:val="22"/>
          <w:szCs w:val="24"/>
        </w:rPr>
      </w:pPr>
      <w:r w:rsidRPr="00164CC2">
        <w:rPr>
          <w:rFonts w:ascii="Arial" w:hAnsi="Arial" w:cs="Arial"/>
          <w:sz w:val="22"/>
          <w:szCs w:val="24"/>
        </w:rPr>
        <w:t>Der Lead-Partner ist verpflichtet, ein von allen Vertragspartnern original unterschriebenes Exemplar dieser Vereinbarung dem GS zu übersenden.</w:t>
      </w:r>
    </w:p>
    <w:p w14:paraId="32E38DEC" w14:textId="36A9947E" w:rsidR="00C85316" w:rsidRDefault="00C85316" w:rsidP="00C85316">
      <w:pPr>
        <w:spacing w:before="120" w:line="300" w:lineRule="exact"/>
        <w:rPr>
          <w:rFonts w:ascii="Arial" w:hAnsi="Arial" w:cs="Arial"/>
          <w:sz w:val="22"/>
          <w:szCs w:val="24"/>
        </w:rPr>
      </w:pPr>
    </w:p>
    <w:tbl>
      <w:tblPr>
        <w:tblW w:w="0" w:type="auto"/>
        <w:tblCellMar>
          <w:left w:w="70" w:type="dxa"/>
          <w:right w:w="70" w:type="dxa"/>
        </w:tblCellMar>
        <w:tblLook w:val="0000" w:firstRow="0" w:lastRow="0" w:firstColumn="0" w:lastColumn="0" w:noHBand="0" w:noVBand="0"/>
      </w:tblPr>
      <w:tblGrid>
        <w:gridCol w:w="4606"/>
        <w:gridCol w:w="4606"/>
      </w:tblGrid>
      <w:tr w:rsidR="00C85316" w:rsidRPr="00164CC2" w14:paraId="0BA6E9C3" w14:textId="77777777" w:rsidTr="00C85316">
        <w:tc>
          <w:tcPr>
            <w:tcW w:w="4606" w:type="dxa"/>
          </w:tcPr>
          <w:p w14:paraId="554F467D" w14:textId="77777777" w:rsidR="00242C0A" w:rsidRDefault="00242C0A" w:rsidP="00242C0A">
            <w:pPr>
              <w:rPr>
                <w:rFonts w:ascii="Arial" w:hAnsi="Arial" w:cs="Arial"/>
                <w:sz w:val="22"/>
                <w:szCs w:val="24"/>
              </w:rPr>
            </w:pPr>
          </w:p>
          <w:p w14:paraId="522ED708" w14:textId="2F81B244"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p>
          <w:p w14:paraId="187A1377" w14:textId="01CE66E5" w:rsidR="00051AF8" w:rsidRDefault="00242C0A" w:rsidP="00242C0A">
            <w:pPr>
              <w:spacing w:before="120" w:line="300" w:lineRule="exact"/>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49C984D3" w14:textId="317A815C" w:rsidR="00242C0A" w:rsidRDefault="00242C0A" w:rsidP="00242C0A">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roofErr w:type="gramStart"/>
            <w:r w:rsidR="00051AF8">
              <w:rPr>
                <w:rFonts w:ascii="Arial" w:hAnsi="Arial" w:cs="Arial"/>
                <w:sz w:val="22"/>
                <w:szCs w:val="24"/>
              </w:rPr>
              <w:t>…….</w:t>
            </w:r>
            <w:proofErr w:type="gramEnd"/>
            <w:r w:rsidR="00051AF8">
              <w:rPr>
                <w:rFonts w:ascii="Arial" w:hAnsi="Arial" w:cs="Arial"/>
                <w:sz w:val="22"/>
                <w:szCs w:val="24"/>
              </w:rPr>
              <w:t>.</w:t>
            </w:r>
          </w:p>
          <w:p w14:paraId="4AAA2812" w14:textId="795FD8BE" w:rsidR="00C85316" w:rsidRDefault="00242C0A" w:rsidP="00242C0A">
            <w:pPr>
              <w:spacing w:before="120" w:line="300" w:lineRule="exact"/>
              <w:rPr>
                <w:rFonts w:ascii="Arial" w:hAnsi="Arial" w:cs="Arial"/>
                <w:b/>
                <w:sz w:val="22"/>
                <w:szCs w:val="24"/>
              </w:rPr>
            </w:pPr>
            <w:r w:rsidRPr="00242C0A">
              <w:rPr>
                <w:rFonts w:ascii="Arial" w:hAnsi="Arial" w:cs="Arial"/>
                <w:b/>
                <w:sz w:val="22"/>
                <w:szCs w:val="24"/>
              </w:rPr>
              <w:t>Leadpartner</w:t>
            </w:r>
          </w:p>
          <w:p w14:paraId="7C402078" w14:textId="15E28DFE" w:rsidR="00051AF8" w:rsidRDefault="00051AF8" w:rsidP="00242C0A">
            <w:pPr>
              <w:spacing w:before="120" w:line="300" w:lineRule="exact"/>
              <w:rPr>
                <w:rFonts w:ascii="Arial" w:hAnsi="Arial" w:cs="Arial"/>
                <w:b/>
                <w:sz w:val="22"/>
                <w:szCs w:val="24"/>
              </w:rPr>
            </w:pPr>
          </w:p>
          <w:p w14:paraId="2F6E0571" w14:textId="77777777" w:rsidR="00051AF8" w:rsidRDefault="00051AF8" w:rsidP="00242C0A">
            <w:pPr>
              <w:spacing w:before="120" w:line="300" w:lineRule="exact"/>
              <w:rPr>
                <w:rFonts w:ascii="Arial" w:hAnsi="Arial" w:cs="Arial"/>
                <w:b/>
                <w:sz w:val="22"/>
                <w:szCs w:val="24"/>
              </w:rPr>
            </w:pPr>
          </w:p>
          <w:p w14:paraId="6034218F" w14:textId="1172CD71" w:rsidR="00051AF8" w:rsidRPr="00242C0A" w:rsidRDefault="00051AF8" w:rsidP="00242C0A">
            <w:pPr>
              <w:spacing w:before="120" w:line="300" w:lineRule="exact"/>
              <w:rPr>
                <w:rFonts w:ascii="Arial" w:hAnsi="Arial" w:cs="Arial"/>
                <w:b/>
                <w:sz w:val="22"/>
                <w:szCs w:val="24"/>
              </w:rPr>
            </w:pPr>
          </w:p>
        </w:tc>
        <w:tc>
          <w:tcPr>
            <w:tcW w:w="4606" w:type="dxa"/>
          </w:tcPr>
          <w:p w14:paraId="5BE5CBB7" w14:textId="77777777" w:rsidR="00242C0A" w:rsidRDefault="00242C0A" w:rsidP="00242C0A">
            <w:pPr>
              <w:rPr>
                <w:rFonts w:ascii="Arial" w:hAnsi="Arial" w:cs="Arial"/>
                <w:sz w:val="22"/>
                <w:szCs w:val="24"/>
              </w:rPr>
            </w:pPr>
          </w:p>
          <w:p w14:paraId="17528F2B" w14:textId="7CDA5354"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p>
          <w:p w14:paraId="3A75C785" w14:textId="77777777" w:rsidR="00051AF8" w:rsidRDefault="00051AF8" w:rsidP="00242C0A">
            <w:pPr>
              <w:rPr>
                <w:rFonts w:ascii="Arial" w:hAnsi="Arial" w:cs="Arial"/>
                <w:sz w:val="22"/>
                <w:szCs w:val="24"/>
              </w:rPr>
            </w:pPr>
          </w:p>
          <w:p w14:paraId="29158914" w14:textId="2A44749F" w:rsidR="00242C0A" w:rsidRDefault="00242C0A" w:rsidP="00051AF8">
            <w:pPr>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54804B2C" w14:textId="33248681" w:rsidR="00242C0A" w:rsidRDefault="00242C0A" w:rsidP="00C85316">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
          <w:p w14:paraId="78AFCF0C" w14:textId="57DF6A91" w:rsidR="00242C0A" w:rsidRPr="00242C0A" w:rsidRDefault="00051AF8" w:rsidP="00242C0A">
            <w:pPr>
              <w:spacing w:before="120" w:line="300" w:lineRule="exact"/>
              <w:rPr>
                <w:rFonts w:ascii="Arial" w:hAnsi="Arial" w:cs="Arial"/>
                <w:b/>
                <w:sz w:val="22"/>
                <w:szCs w:val="24"/>
              </w:rPr>
            </w:pPr>
            <w:r>
              <w:rPr>
                <w:rFonts w:ascii="Arial" w:hAnsi="Arial" w:cs="Arial"/>
                <w:b/>
                <w:sz w:val="22"/>
                <w:szCs w:val="24"/>
              </w:rPr>
              <w:t xml:space="preserve"> </w:t>
            </w:r>
            <w:r w:rsidR="00242C0A" w:rsidRPr="00242C0A">
              <w:rPr>
                <w:rFonts w:ascii="Arial" w:hAnsi="Arial" w:cs="Arial"/>
                <w:b/>
                <w:sz w:val="22"/>
                <w:szCs w:val="24"/>
              </w:rPr>
              <w:t>Projektpartner Nr</w:t>
            </w:r>
            <w:r w:rsidR="007F2B5B">
              <w:rPr>
                <w:rFonts w:ascii="Arial" w:hAnsi="Arial" w:cs="Arial"/>
                <w:b/>
                <w:sz w:val="22"/>
                <w:szCs w:val="24"/>
              </w:rPr>
              <w:t>.</w:t>
            </w:r>
            <w:r>
              <w:rPr>
                <w:rFonts w:ascii="Arial" w:hAnsi="Arial" w:cs="Arial"/>
                <w:b/>
                <w:sz w:val="22"/>
                <w:szCs w:val="24"/>
              </w:rPr>
              <w:t>: ……</w:t>
            </w:r>
          </w:p>
        </w:tc>
      </w:tr>
      <w:tr w:rsidR="00C85316" w:rsidRPr="00164CC2" w14:paraId="25E043FD" w14:textId="77777777" w:rsidTr="00C85316">
        <w:tc>
          <w:tcPr>
            <w:tcW w:w="4606" w:type="dxa"/>
          </w:tcPr>
          <w:p w14:paraId="7AEF7476" w14:textId="47EA088F"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p>
          <w:p w14:paraId="0BE0A605" w14:textId="3DBEFACB" w:rsidR="00242C0A" w:rsidRDefault="00242C0A" w:rsidP="00242C0A">
            <w:pPr>
              <w:spacing w:before="120" w:line="300" w:lineRule="exact"/>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0EC5DD3B" w14:textId="381FC14D" w:rsidR="00242C0A" w:rsidRDefault="00242C0A" w:rsidP="00242C0A">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
          <w:p w14:paraId="42463F8B" w14:textId="2EBC1CBF" w:rsidR="00C85316" w:rsidRPr="00242C0A" w:rsidRDefault="00242C0A" w:rsidP="007F2B5B">
            <w:pPr>
              <w:spacing w:before="120" w:line="300" w:lineRule="exact"/>
              <w:rPr>
                <w:rFonts w:ascii="Arial" w:hAnsi="Arial" w:cs="Arial"/>
                <w:b/>
                <w:sz w:val="22"/>
                <w:szCs w:val="24"/>
              </w:rPr>
            </w:pPr>
            <w:r w:rsidRPr="00242C0A">
              <w:rPr>
                <w:rFonts w:ascii="Arial" w:hAnsi="Arial" w:cs="Arial"/>
                <w:b/>
                <w:sz w:val="22"/>
                <w:szCs w:val="24"/>
              </w:rPr>
              <w:t>Projektpartner Nr</w:t>
            </w:r>
            <w:r w:rsidR="007F2B5B">
              <w:rPr>
                <w:rFonts w:ascii="Arial" w:hAnsi="Arial" w:cs="Arial"/>
                <w:b/>
                <w:sz w:val="22"/>
                <w:szCs w:val="24"/>
              </w:rPr>
              <w:t>.:</w:t>
            </w:r>
            <w:r w:rsidR="00051AF8">
              <w:rPr>
                <w:rFonts w:ascii="Arial" w:hAnsi="Arial" w:cs="Arial"/>
                <w:b/>
                <w:sz w:val="22"/>
                <w:szCs w:val="24"/>
              </w:rPr>
              <w:t xml:space="preserve"> ………</w:t>
            </w:r>
          </w:p>
        </w:tc>
        <w:tc>
          <w:tcPr>
            <w:tcW w:w="4606" w:type="dxa"/>
          </w:tcPr>
          <w:p w14:paraId="11B188C6" w14:textId="7ADC7E87"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p>
          <w:p w14:paraId="3315DF0E" w14:textId="505DE098" w:rsidR="00242C0A" w:rsidRDefault="00242C0A" w:rsidP="00242C0A">
            <w:pPr>
              <w:spacing w:before="120" w:line="300" w:lineRule="exact"/>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691AF121" w14:textId="425A996F" w:rsidR="00242C0A" w:rsidRDefault="00242C0A" w:rsidP="00242C0A">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roofErr w:type="gramStart"/>
            <w:r w:rsidR="00051AF8">
              <w:rPr>
                <w:rFonts w:ascii="Arial" w:hAnsi="Arial" w:cs="Arial"/>
                <w:sz w:val="22"/>
                <w:szCs w:val="24"/>
              </w:rPr>
              <w:t>…….</w:t>
            </w:r>
            <w:proofErr w:type="gramEnd"/>
            <w:r w:rsidR="00051AF8">
              <w:rPr>
                <w:rFonts w:ascii="Arial" w:hAnsi="Arial" w:cs="Arial"/>
                <w:sz w:val="22"/>
                <w:szCs w:val="24"/>
              </w:rPr>
              <w:t>.</w:t>
            </w:r>
          </w:p>
          <w:p w14:paraId="46D9A01D" w14:textId="3C6FCDBB" w:rsidR="00C85316" w:rsidRPr="00164CC2" w:rsidRDefault="00242C0A" w:rsidP="00242C0A">
            <w:pPr>
              <w:spacing w:before="120" w:line="300" w:lineRule="exact"/>
              <w:rPr>
                <w:rFonts w:ascii="Arial" w:hAnsi="Arial" w:cs="Arial"/>
                <w:sz w:val="22"/>
                <w:szCs w:val="24"/>
              </w:rPr>
            </w:pPr>
            <w:r w:rsidRPr="00242C0A">
              <w:rPr>
                <w:rFonts w:ascii="Arial" w:hAnsi="Arial" w:cs="Arial"/>
                <w:b/>
                <w:sz w:val="22"/>
                <w:szCs w:val="24"/>
              </w:rPr>
              <w:t>Projektpartner Nr</w:t>
            </w:r>
            <w:r w:rsidR="007F2B5B">
              <w:rPr>
                <w:rFonts w:ascii="Arial" w:hAnsi="Arial" w:cs="Arial"/>
                <w:b/>
                <w:sz w:val="22"/>
                <w:szCs w:val="24"/>
              </w:rPr>
              <w:t>.</w:t>
            </w:r>
            <w:r w:rsidRPr="00242C0A">
              <w:rPr>
                <w:rFonts w:ascii="Arial" w:hAnsi="Arial" w:cs="Arial"/>
                <w:b/>
                <w:sz w:val="22"/>
                <w:szCs w:val="24"/>
              </w:rPr>
              <w:t>:</w:t>
            </w:r>
            <w:r w:rsidR="00051AF8">
              <w:rPr>
                <w:rFonts w:ascii="Arial" w:hAnsi="Arial" w:cs="Arial"/>
                <w:b/>
                <w:sz w:val="22"/>
                <w:szCs w:val="24"/>
              </w:rPr>
              <w:t xml:space="preserve"> ……..</w:t>
            </w:r>
          </w:p>
        </w:tc>
      </w:tr>
    </w:tbl>
    <w:p w14:paraId="61BC9940" w14:textId="62EB4950" w:rsidR="004A5D51" w:rsidRPr="004A5D51" w:rsidRDefault="004A5D51" w:rsidP="00DB6A55">
      <w:pPr>
        <w:spacing w:before="120" w:line="276" w:lineRule="auto"/>
      </w:pPr>
    </w:p>
    <w:sectPr w:rsidR="004A5D51" w:rsidRPr="004A5D51" w:rsidSect="007547B6">
      <w:headerReference w:type="first" r:id="rId14"/>
      <w:type w:val="continuous"/>
      <w:pgSz w:w="11907" w:h="16840" w:code="9"/>
      <w:pgMar w:top="1134" w:right="851" w:bottom="1134" w:left="1366" w:header="45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CE6E" w14:textId="77777777" w:rsidR="002C78B0" w:rsidRDefault="002C78B0">
      <w:r>
        <w:separator/>
      </w:r>
    </w:p>
  </w:endnote>
  <w:endnote w:type="continuationSeparator" w:id="0">
    <w:p w14:paraId="3F4A43EE" w14:textId="77777777" w:rsidR="002C78B0" w:rsidRDefault="002C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38DD" w14:textId="77777777" w:rsidR="002C78B0" w:rsidRDefault="002C78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51911"/>
      <w:docPartObj>
        <w:docPartGallery w:val="Page Numbers (Bottom of Page)"/>
        <w:docPartUnique/>
      </w:docPartObj>
    </w:sdtPr>
    <w:sdtEndPr/>
    <w:sdtContent>
      <w:sdt>
        <w:sdtPr>
          <w:id w:val="53207477"/>
          <w:docPartObj>
            <w:docPartGallery w:val="Page Numbers (Top of Page)"/>
            <w:docPartUnique/>
          </w:docPartObj>
        </w:sdtPr>
        <w:sdtEndPr/>
        <w:sdtContent>
          <w:p w14:paraId="295D6B45" w14:textId="73081EB6" w:rsidR="002C78B0" w:rsidRDefault="002C78B0">
            <w:pPr>
              <w:pStyle w:val="Fuzeile"/>
              <w:jc w:val="center"/>
            </w:pPr>
            <w:r>
              <w:t xml:space="preserve">Seite </w:t>
            </w:r>
            <w:r>
              <w:rPr>
                <w:b/>
                <w:bCs/>
                <w:szCs w:val="24"/>
              </w:rPr>
              <w:fldChar w:fldCharType="begin"/>
            </w:r>
            <w:r>
              <w:rPr>
                <w:b/>
                <w:bCs/>
              </w:rPr>
              <w:instrText>PAGE</w:instrText>
            </w:r>
            <w:r>
              <w:rPr>
                <w:b/>
                <w:bCs/>
                <w:szCs w:val="24"/>
              </w:rPr>
              <w:fldChar w:fldCharType="separate"/>
            </w:r>
            <w:r w:rsidR="00D62173">
              <w:rPr>
                <w:b/>
                <w:bCs/>
                <w:noProof/>
              </w:rPr>
              <w:t>12</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D62173">
              <w:rPr>
                <w:b/>
                <w:bCs/>
                <w:noProof/>
              </w:rPr>
              <w:t>12</w:t>
            </w:r>
            <w:r>
              <w:rPr>
                <w:b/>
                <w:bCs/>
                <w:szCs w:val="24"/>
              </w:rPr>
              <w:fldChar w:fldCharType="end"/>
            </w:r>
          </w:p>
        </w:sdtContent>
      </w:sdt>
    </w:sdtContent>
  </w:sdt>
  <w:p w14:paraId="565216CF" w14:textId="77777777" w:rsidR="002C78B0" w:rsidRDefault="002C78B0">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89095"/>
      <w:docPartObj>
        <w:docPartGallery w:val="Page Numbers (Bottom of Page)"/>
        <w:docPartUnique/>
      </w:docPartObj>
    </w:sdtPr>
    <w:sdtEndPr/>
    <w:sdtContent>
      <w:sdt>
        <w:sdtPr>
          <w:id w:val="1728636285"/>
          <w:docPartObj>
            <w:docPartGallery w:val="Page Numbers (Top of Page)"/>
            <w:docPartUnique/>
          </w:docPartObj>
        </w:sdtPr>
        <w:sdtEndPr/>
        <w:sdtContent>
          <w:p w14:paraId="5778202E" w14:textId="2D65712D" w:rsidR="002C78B0" w:rsidRDefault="002C78B0">
            <w:pPr>
              <w:pStyle w:val="Fuzeile"/>
              <w:jc w:val="center"/>
            </w:pPr>
            <w:r>
              <w:t xml:space="preserve">Seite </w:t>
            </w:r>
            <w:r>
              <w:rPr>
                <w:b/>
                <w:bCs/>
                <w:szCs w:val="24"/>
              </w:rPr>
              <w:fldChar w:fldCharType="begin"/>
            </w:r>
            <w:r>
              <w:rPr>
                <w:b/>
                <w:bCs/>
              </w:rPr>
              <w:instrText>PAGE</w:instrText>
            </w:r>
            <w:r>
              <w:rPr>
                <w:b/>
                <w:bCs/>
                <w:szCs w:val="24"/>
              </w:rPr>
              <w:fldChar w:fldCharType="separate"/>
            </w:r>
            <w:r w:rsidR="00D62173">
              <w:rPr>
                <w:b/>
                <w:bCs/>
                <w:noProof/>
              </w:rPr>
              <w:t>1</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D62173">
              <w:rPr>
                <w:b/>
                <w:bCs/>
                <w:noProof/>
              </w:rPr>
              <w:t>12</w:t>
            </w:r>
            <w:r>
              <w:rPr>
                <w:b/>
                <w:bCs/>
                <w:szCs w:val="24"/>
              </w:rPr>
              <w:fldChar w:fldCharType="end"/>
            </w:r>
          </w:p>
        </w:sdtContent>
      </w:sdt>
    </w:sdtContent>
  </w:sdt>
  <w:p w14:paraId="7FA9D82B" w14:textId="09608918" w:rsidR="002C78B0" w:rsidRDefault="002C78B0">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C44F" w14:textId="77777777" w:rsidR="002C78B0" w:rsidRDefault="002C78B0">
      <w:r>
        <w:separator/>
      </w:r>
    </w:p>
  </w:footnote>
  <w:footnote w:type="continuationSeparator" w:id="0">
    <w:p w14:paraId="39A1A07B" w14:textId="77777777" w:rsidR="002C78B0" w:rsidRDefault="002C78B0">
      <w:r>
        <w:continuationSeparator/>
      </w:r>
    </w:p>
  </w:footnote>
  <w:footnote w:id="1">
    <w:p w14:paraId="6A5B9341" w14:textId="77777777" w:rsidR="002C78B0" w:rsidRDefault="002C78B0" w:rsidP="003763E9">
      <w:pPr>
        <w:pStyle w:val="Funotentext"/>
        <w:rPr>
          <w:rFonts w:ascii="Arial" w:hAnsi="Arial" w:cs="Arial"/>
        </w:rPr>
      </w:pPr>
      <w:r>
        <w:rPr>
          <w:rStyle w:val="Funotenzeichen"/>
          <w:rFonts w:ascii="Arial" w:hAnsi="Arial" w:cs="Arial"/>
        </w:rPr>
        <w:footnoteRef/>
      </w:r>
      <w:r>
        <w:rPr>
          <w:rFonts w:ascii="Arial" w:hAnsi="Arial" w:cs="Arial"/>
        </w:rPr>
        <w:t xml:space="preserve"> Vertragspartner im Sinne dieser Vereinbarung sind einerseits der Lead-Partner und andererseits die weiteren Projektpartner.</w:t>
      </w:r>
    </w:p>
  </w:footnote>
  <w:footnote w:id="2">
    <w:p w14:paraId="68DEFE32" w14:textId="42A80FB1" w:rsidR="002C78B0" w:rsidRPr="008E50CE" w:rsidRDefault="002C78B0" w:rsidP="00872EC2">
      <w:pPr>
        <w:pStyle w:val="Funotentext"/>
        <w:rPr>
          <w:rFonts w:cs="Segoe UI"/>
        </w:rPr>
      </w:pPr>
      <w:r w:rsidRPr="008E50CE">
        <w:rPr>
          <w:rStyle w:val="Funotenzeichen"/>
          <w:rFonts w:cs="Segoe UI"/>
        </w:rPr>
        <w:footnoteRef/>
      </w:r>
      <w:r w:rsidRPr="008E50CE">
        <w:rPr>
          <w:rFonts w:cs="Segoe UI"/>
        </w:rPr>
        <w:t xml:space="preserve"> Die Programmbehörden umfassen neben der Verwaltungsbehörde (VB) und dem Gemeinsamen Interreg-Sekretariat (GS) die nationalen Behörden der Programmpartner, die Prüfbehörden der beteiligten Staaten sowie die EU-Behörden. Insbesondere sind dies die Verwaltungs- und die EU-Bescheinigungsbehörde, die regionalen Kontaktstellen, die Finanzkontrolle des Kantons St. Gallen, die Eidgenössische Finanzkontrolle, die EU-Finanzkontrolle des Landes Baden-Württemberg und die Europäische Kommission.</w:t>
      </w:r>
    </w:p>
    <w:p w14:paraId="4DCAA485" w14:textId="77777777" w:rsidR="002C78B0" w:rsidRDefault="002C78B0" w:rsidP="00872EC2">
      <w:pPr>
        <w:pStyle w:val="Funotentext"/>
        <w:rPr>
          <w:rFonts w:ascii="Times New Roman" w:hAnsi="Times New Roman"/>
        </w:rPr>
      </w:pPr>
    </w:p>
  </w:footnote>
  <w:footnote w:id="3">
    <w:p w14:paraId="61CEC1AA" w14:textId="77777777" w:rsidR="00DC4170" w:rsidRPr="00F92361" w:rsidRDefault="00DC4170" w:rsidP="00DC4170">
      <w:pPr>
        <w:overflowPunct/>
        <w:autoSpaceDE/>
        <w:autoSpaceDN/>
        <w:adjustRightInd/>
        <w:spacing w:before="120" w:line="300" w:lineRule="exact"/>
        <w:textAlignment w:val="auto"/>
        <w:rPr>
          <w:rFonts w:cs="Segoe UI"/>
          <w:sz w:val="20"/>
          <w:szCs w:val="24"/>
        </w:rPr>
      </w:pPr>
      <w:r w:rsidRPr="00F92361">
        <w:rPr>
          <w:rStyle w:val="Funotenzeichen"/>
          <w:rFonts w:cs="Segoe UI"/>
        </w:rPr>
        <w:footnoteRef/>
      </w:r>
      <w:r w:rsidRPr="00F92361">
        <w:rPr>
          <w:rFonts w:cs="Segoe UI"/>
        </w:rPr>
        <w:t xml:space="preserve"> </w:t>
      </w:r>
      <w:r w:rsidRPr="00F92361">
        <w:rPr>
          <w:rFonts w:cs="Segoe UI"/>
          <w:sz w:val="20"/>
          <w:szCs w:val="24"/>
        </w:rPr>
        <w:t xml:space="preserve">Auf die Hinweise zum Datenschutz unter </w:t>
      </w:r>
      <w:hyperlink r:id="rId1" w:history="1">
        <w:r w:rsidRPr="00F92361">
          <w:rPr>
            <w:rStyle w:val="Hyperlink"/>
            <w:rFonts w:cs="Segoe UI"/>
            <w:sz w:val="20"/>
            <w:szCs w:val="24"/>
          </w:rPr>
          <w:t>https://www.interreg.org/medien/dokumente-interreg-vi/datenschutzhinweise-foerderung-von-projekten-v2_20220503-1.pdf</w:t>
        </w:r>
      </w:hyperlink>
      <w:r w:rsidRPr="00F92361">
        <w:rPr>
          <w:rFonts w:cs="Segoe UI"/>
          <w:sz w:val="20"/>
          <w:szCs w:val="24"/>
        </w:rPr>
        <w:t xml:space="preserve"> wird ausdrücklich hingewiesen.</w:t>
      </w:r>
    </w:p>
    <w:p w14:paraId="53E8705F" w14:textId="77777777" w:rsidR="00DC4170" w:rsidRDefault="00DC4170" w:rsidP="00DC417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0FFF" w14:textId="77777777" w:rsidR="002C78B0" w:rsidRDefault="002C78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9577" w14:textId="4BF51D42" w:rsidR="002C78B0" w:rsidRDefault="002C78B0" w:rsidP="00014773">
    <w:pPr>
      <w:pStyle w:val="Kopfzeile"/>
      <w:tabs>
        <w:tab w:val="left" w:pos="7798"/>
      </w:tabs>
      <w:spacing w:before="100" w:beforeAutospacing="1" w:after="480"/>
      <w:jc w:val="right"/>
    </w:pPr>
    <w:r>
      <w:rPr>
        <w:rFonts w:cs="Segoe UI"/>
        <w:noProof/>
        <w:sz w:val="14"/>
      </w:rPr>
      <w:drawing>
        <wp:inline distT="0" distB="0" distL="0" distR="0" wp14:anchorId="442DEA7D" wp14:editId="15704DB6">
          <wp:extent cx="3286125" cy="34726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0253" cy="3550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8494" w14:textId="248A6651" w:rsidR="002C78B0" w:rsidRPr="00380E73" w:rsidRDefault="002C78B0" w:rsidP="004E32EF">
    <w:pPr>
      <w:jc w:val="right"/>
      <w:rPr>
        <w:rFonts w:cs="Segoe UI"/>
        <w:sz w:val="14"/>
      </w:rPr>
    </w:pPr>
    <w:r>
      <w:rPr>
        <w:rFonts w:cs="Segoe UI"/>
        <w:noProof/>
        <w:sz w:val="14"/>
      </w:rPr>
      <w:drawing>
        <wp:inline distT="0" distB="0" distL="0" distR="0" wp14:anchorId="1B28B484" wp14:editId="69F7E04C">
          <wp:extent cx="6311180" cy="66693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8826" cy="686768"/>
                  </a:xfrm>
                  <a:prstGeom prst="rect">
                    <a:avLst/>
                  </a:prstGeom>
                </pic:spPr>
              </pic:pic>
            </a:graphicData>
          </a:graphic>
        </wp:inline>
      </w:drawing>
    </w:r>
  </w:p>
  <w:p w14:paraId="7A66F95B" w14:textId="77777777" w:rsidR="002C78B0" w:rsidRDefault="002C78B0" w:rsidP="00CD20DB">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7A10" w14:textId="77777777" w:rsidR="002C78B0" w:rsidRPr="00380E73" w:rsidRDefault="002C78B0" w:rsidP="004E32EF">
    <w:pPr>
      <w:jc w:val="right"/>
      <w:rPr>
        <w:rFonts w:cs="Segoe UI"/>
        <w:sz w:val="14"/>
      </w:rPr>
    </w:pPr>
    <w:r>
      <w:rPr>
        <w:rFonts w:cs="Segoe UI"/>
        <w:noProof/>
        <w:sz w:val="14"/>
      </w:rPr>
      <w:drawing>
        <wp:inline distT="0" distB="0" distL="0" distR="0" wp14:anchorId="4930F53F" wp14:editId="763D5371">
          <wp:extent cx="3219681" cy="340242"/>
          <wp:effectExtent l="0" t="0" r="0" b="317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7441" cy="342119"/>
                  </a:xfrm>
                  <a:prstGeom prst="rect">
                    <a:avLst/>
                  </a:prstGeom>
                </pic:spPr>
              </pic:pic>
            </a:graphicData>
          </a:graphic>
        </wp:inline>
      </w:drawing>
    </w:r>
  </w:p>
  <w:p w14:paraId="415A8870" w14:textId="77777777" w:rsidR="002C78B0" w:rsidRDefault="002C78B0" w:rsidP="00CD20D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85A"/>
    <w:multiLevelType w:val="hybridMultilevel"/>
    <w:tmpl w:val="3D8CA470"/>
    <w:lvl w:ilvl="0" w:tplc="A3DCAD92">
      <w:start w:val="1"/>
      <w:numFmt w:val="decimal"/>
      <w:lvlText w:val="(%1)"/>
      <w:lvlJc w:val="left"/>
      <w:pPr>
        <w:tabs>
          <w:tab w:val="num" w:pos="567"/>
        </w:tabs>
        <w:ind w:left="567" w:hanging="567"/>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09B46696"/>
    <w:multiLevelType w:val="hybridMultilevel"/>
    <w:tmpl w:val="8098BAE2"/>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 w15:restartNumberingAfterBreak="0">
    <w:nsid w:val="100D02AF"/>
    <w:multiLevelType w:val="hybridMultilevel"/>
    <w:tmpl w:val="69D8FCFE"/>
    <w:lvl w:ilvl="0" w:tplc="7576BB3C">
      <w:start w:val="1"/>
      <w:numFmt w:val="decimal"/>
      <w:lvlText w:val="(%1)"/>
      <w:lvlJc w:val="left"/>
      <w:pPr>
        <w:tabs>
          <w:tab w:val="num" w:pos="659"/>
        </w:tabs>
        <w:ind w:left="659" w:hanging="37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1FBA486D"/>
    <w:multiLevelType w:val="hybridMultilevel"/>
    <w:tmpl w:val="6E704D90"/>
    <w:lvl w:ilvl="0" w:tplc="176CD29C">
      <w:start w:val="1"/>
      <w:numFmt w:val="decimal"/>
      <w:lvlText w:val="(%1)"/>
      <w:lvlJc w:val="left"/>
      <w:pPr>
        <w:tabs>
          <w:tab w:val="num" w:pos="567"/>
        </w:tabs>
        <w:ind w:left="567" w:hanging="567"/>
      </w:pPr>
      <w:rPr>
        <w:strike w:val="0"/>
        <w:dstrike w:val="0"/>
        <w:u w:val="none"/>
        <w:effect w:val="none"/>
      </w:rPr>
    </w:lvl>
    <w:lvl w:ilvl="1" w:tplc="86ECA2EC">
      <w:start w:val="1"/>
      <w:numFmt w:val="bullet"/>
      <w:lvlText w:val=""/>
      <w:lvlJc w:val="left"/>
      <w:pPr>
        <w:tabs>
          <w:tab w:val="num" w:pos="1647"/>
        </w:tabs>
        <w:ind w:left="1647" w:hanging="567"/>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258B6C94"/>
    <w:multiLevelType w:val="hybridMultilevel"/>
    <w:tmpl w:val="E5767AB0"/>
    <w:lvl w:ilvl="0" w:tplc="1C344C4C">
      <w:start w:val="1"/>
      <w:numFmt w:val="upperRoman"/>
      <w:pStyle w:val="berschriftI"/>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5059F2"/>
    <w:multiLevelType w:val="hybridMultilevel"/>
    <w:tmpl w:val="5B3C694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2EC61726"/>
    <w:multiLevelType w:val="multilevel"/>
    <w:tmpl w:val="979A5B16"/>
    <w:lvl w:ilvl="0">
      <w:start w:val="1"/>
      <w:numFmt w:val="decimal"/>
      <w:lvlText w:val="(%1)"/>
      <w:lvlJc w:val="left"/>
      <w:pPr>
        <w:tabs>
          <w:tab w:val="num" w:pos="360"/>
        </w:tabs>
        <w:ind w:left="360" w:hanging="360"/>
      </w:pPr>
    </w:lvl>
    <w:lvl w:ilvl="1">
      <w:start w:val="1"/>
      <w:numFmt w:val="lowerLetter"/>
      <w:lvlText w:val="(%2)"/>
      <w:lvlJc w:val="left"/>
      <w:pPr>
        <w:tabs>
          <w:tab w:val="num" w:pos="1287"/>
        </w:tabs>
        <w:ind w:left="1287" w:hanging="567"/>
      </w:pPr>
      <w:rPr>
        <w:rFonts w:ascii="Arial" w:hAnsi="Arial" w:cs="Arial"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4205EB3"/>
    <w:multiLevelType w:val="hybridMultilevel"/>
    <w:tmpl w:val="79008E1A"/>
    <w:lvl w:ilvl="0" w:tplc="04070015">
      <w:start w:val="1"/>
      <w:numFmt w:val="decimal"/>
      <w:lvlText w:val="(%1)"/>
      <w:lvlJc w:val="left"/>
      <w:pPr>
        <w:tabs>
          <w:tab w:val="num" w:pos="720"/>
        </w:tabs>
        <w:ind w:left="720" w:hanging="360"/>
      </w:pPr>
      <w:rPr>
        <w:rFonts w:hint="default"/>
      </w:rPr>
    </w:lvl>
    <w:lvl w:ilvl="1" w:tplc="0F10280A">
      <w:start w:val="1"/>
      <w:numFmt w:val="lowerLetter"/>
      <w:lvlText w:val="(%2)"/>
      <w:lvlJc w:val="left"/>
      <w:pPr>
        <w:tabs>
          <w:tab w:val="num" w:pos="1134"/>
        </w:tabs>
        <w:ind w:left="1134" w:hanging="567"/>
      </w:pPr>
      <w:rPr>
        <w:rFonts w:hint="default"/>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023B54"/>
    <w:multiLevelType w:val="hybridMultilevel"/>
    <w:tmpl w:val="C02CF988"/>
    <w:lvl w:ilvl="0" w:tplc="EAA2FFFA">
      <w:start w:val="1"/>
      <w:numFmt w:val="decimal"/>
      <w:lvlText w:val="(%1)"/>
      <w:lvlJc w:val="left"/>
      <w:pPr>
        <w:tabs>
          <w:tab w:val="num" w:pos="885"/>
        </w:tabs>
        <w:ind w:left="885" w:hanging="52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3BC664A8"/>
    <w:multiLevelType w:val="hybridMultilevel"/>
    <w:tmpl w:val="A488A8B4"/>
    <w:lvl w:ilvl="0" w:tplc="04070001">
      <w:start w:val="1"/>
      <w:numFmt w:val="bullet"/>
      <w:lvlText w:val=""/>
      <w:lvlJc w:val="left"/>
      <w:pPr>
        <w:ind w:left="861" w:hanging="360"/>
      </w:pPr>
      <w:rPr>
        <w:rFonts w:ascii="Symbol" w:hAnsi="Symbol" w:hint="default"/>
      </w:rPr>
    </w:lvl>
    <w:lvl w:ilvl="1" w:tplc="04070003">
      <w:start w:val="1"/>
      <w:numFmt w:val="bullet"/>
      <w:lvlText w:val="o"/>
      <w:lvlJc w:val="left"/>
      <w:pPr>
        <w:ind w:left="1581" w:hanging="360"/>
      </w:pPr>
      <w:rPr>
        <w:rFonts w:ascii="Courier New" w:hAnsi="Courier New" w:cs="Courier New" w:hint="default"/>
      </w:rPr>
    </w:lvl>
    <w:lvl w:ilvl="2" w:tplc="04070005">
      <w:start w:val="1"/>
      <w:numFmt w:val="bullet"/>
      <w:lvlText w:val=""/>
      <w:lvlJc w:val="left"/>
      <w:pPr>
        <w:ind w:left="2301" w:hanging="360"/>
      </w:pPr>
      <w:rPr>
        <w:rFonts w:ascii="Wingdings" w:hAnsi="Wingdings" w:hint="default"/>
      </w:rPr>
    </w:lvl>
    <w:lvl w:ilvl="3" w:tplc="04070001">
      <w:start w:val="1"/>
      <w:numFmt w:val="bullet"/>
      <w:lvlText w:val=""/>
      <w:lvlJc w:val="left"/>
      <w:pPr>
        <w:ind w:left="3021" w:hanging="360"/>
      </w:pPr>
      <w:rPr>
        <w:rFonts w:ascii="Symbol" w:hAnsi="Symbol" w:hint="default"/>
      </w:rPr>
    </w:lvl>
    <w:lvl w:ilvl="4" w:tplc="04070003">
      <w:start w:val="1"/>
      <w:numFmt w:val="bullet"/>
      <w:lvlText w:val="o"/>
      <w:lvlJc w:val="left"/>
      <w:pPr>
        <w:ind w:left="3741" w:hanging="360"/>
      </w:pPr>
      <w:rPr>
        <w:rFonts w:ascii="Courier New" w:hAnsi="Courier New" w:cs="Courier New" w:hint="default"/>
      </w:rPr>
    </w:lvl>
    <w:lvl w:ilvl="5" w:tplc="04070005">
      <w:start w:val="1"/>
      <w:numFmt w:val="bullet"/>
      <w:lvlText w:val=""/>
      <w:lvlJc w:val="left"/>
      <w:pPr>
        <w:ind w:left="4461" w:hanging="360"/>
      </w:pPr>
      <w:rPr>
        <w:rFonts w:ascii="Wingdings" w:hAnsi="Wingdings" w:hint="default"/>
      </w:rPr>
    </w:lvl>
    <w:lvl w:ilvl="6" w:tplc="04070001">
      <w:start w:val="1"/>
      <w:numFmt w:val="bullet"/>
      <w:lvlText w:val=""/>
      <w:lvlJc w:val="left"/>
      <w:pPr>
        <w:ind w:left="5181" w:hanging="360"/>
      </w:pPr>
      <w:rPr>
        <w:rFonts w:ascii="Symbol" w:hAnsi="Symbol" w:hint="default"/>
      </w:rPr>
    </w:lvl>
    <w:lvl w:ilvl="7" w:tplc="04070003">
      <w:start w:val="1"/>
      <w:numFmt w:val="bullet"/>
      <w:lvlText w:val="o"/>
      <w:lvlJc w:val="left"/>
      <w:pPr>
        <w:ind w:left="5901" w:hanging="360"/>
      </w:pPr>
      <w:rPr>
        <w:rFonts w:ascii="Courier New" w:hAnsi="Courier New" w:cs="Courier New" w:hint="default"/>
      </w:rPr>
    </w:lvl>
    <w:lvl w:ilvl="8" w:tplc="04070005">
      <w:start w:val="1"/>
      <w:numFmt w:val="bullet"/>
      <w:lvlText w:val=""/>
      <w:lvlJc w:val="left"/>
      <w:pPr>
        <w:ind w:left="6621" w:hanging="360"/>
      </w:pPr>
      <w:rPr>
        <w:rFonts w:ascii="Wingdings" w:hAnsi="Wingdings" w:hint="default"/>
      </w:rPr>
    </w:lvl>
  </w:abstractNum>
  <w:abstractNum w:abstractNumId="10" w15:restartNumberingAfterBreak="0">
    <w:nsid w:val="4F7459DB"/>
    <w:multiLevelType w:val="hybridMultilevel"/>
    <w:tmpl w:val="57886A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3953F9A"/>
    <w:multiLevelType w:val="hybridMultilevel"/>
    <w:tmpl w:val="7FB255A0"/>
    <w:lvl w:ilvl="0" w:tplc="2FAC3A12">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547A25D4"/>
    <w:multiLevelType w:val="hybridMultilevel"/>
    <w:tmpl w:val="55AC2A62"/>
    <w:lvl w:ilvl="0" w:tplc="5CC45864">
      <w:start w:val="1"/>
      <w:numFmt w:val="decimal"/>
      <w:pStyle w:val="berschrift3"/>
      <w:lvlText w:val="%1."/>
      <w:lvlJc w:val="right"/>
      <w:pPr>
        <w:ind w:left="720" w:hanging="360"/>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2A5976"/>
    <w:multiLevelType w:val="hybridMultilevel"/>
    <w:tmpl w:val="2486AE6A"/>
    <w:lvl w:ilvl="0" w:tplc="3782CC42">
      <w:start w:val="1"/>
      <w:numFmt w:val="decimal"/>
      <w:lvlText w:val="(%1)"/>
      <w:lvlJc w:val="left"/>
      <w:pPr>
        <w:tabs>
          <w:tab w:val="num" w:pos="567"/>
        </w:tabs>
        <w:ind w:left="567" w:hanging="567"/>
      </w:pPr>
      <w:rPr>
        <w:rFonts w:ascii="Arial" w:hAnsi="Arial" w:cs="Arial" w:hint="default"/>
        <w:b w:val="0"/>
        <w:i w:val="0"/>
        <w:sz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5E856CD7"/>
    <w:multiLevelType w:val="hybridMultilevel"/>
    <w:tmpl w:val="8A148D16"/>
    <w:lvl w:ilvl="0" w:tplc="C5AE2672">
      <w:numFmt w:val="decimal"/>
      <w:lvlText w:val="(%1)"/>
      <w:lvlJc w:val="left"/>
      <w:pPr>
        <w:tabs>
          <w:tab w:val="num" w:pos="567"/>
        </w:tabs>
        <w:ind w:left="567" w:hanging="567"/>
      </w:pPr>
    </w:lvl>
    <w:lvl w:ilvl="1" w:tplc="86ECA2EC">
      <w:start w:val="1"/>
      <w:numFmt w:val="bullet"/>
      <w:lvlText w:val=""/>
      <w:lvlJc w:val="left"/>
      <w:pPr>
        <w:tabs>
          <w:tab w:val="num" w:pos="1647"/>
        </w:tabs>
        <w:ind w:left="1647" w:hanging="567"/>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657338A1"/>
    <w:multiLevelType w:val="hybridMultilevel"/>
    <w:tmpl w:val="942E1C1C"/>
    <w:lvl w:ilvl="0" w:tplc="47C84CA6">
      <w:start w:val="2"/>
      <w:numFmt w:val="decimal"/>
      <w:lvlText w:val="(%1)"/>
      <w:lvlJc w:val="left"/>
      <w:pPr>
        <w:tabs>
          <w:tab w:val="num" w:pos="747"/>
        </w:tabs>
        <w:ind w:left="747" w:hanging="567"/>
      </w:pPr>
    </w:lvl>
    <w:lvl w:ilvl="1" w:tplc="86ECA2EC">
      <w:start w:val="1"/>
      <w:numFmt w:val="bullet"/>
      <w:lvlText w:val=""/>
      <w:lvlJc w:val="left"/>
      <w:pPr>
        <w:tabs>
          <w:tab w:val="num" w:pos="1647"/>
        </w:tabs>
        <w:ind w:left="1647" w:hanging="567"/>
      </w:pPr>
      <w:rPr>
        <w:rFonts w:ascii="Symbol" w:hAnsi="Symbol" w:hint="default"/>
      </w:rPr>
    </w:lvl>
    <w:lvl w:ilvl="2" w:tplc="D2E8AC6A">
      <w:start w:val="2"/>
      <w:numFmt w:val="decimal"/>
      <w:lvlText w:val="(%3)"/>
      <w:lvlJc w:val="left"/>
      <w:pPr>
        <w:tabs>
          <w:tab w:val="num" w:pos="567"/>
        </w:tabs>
        <w:ind w:left="567" w:hanging="567"/>
      </w:pPr>
      <w:rPr>
        <w:rFonts w:ascii="Arial" w:hAnsi="Arial" w:cs="Times New Roman" w:hint="default"/>
        <w:b w:val="0"/>
        <w:i w:val="0"/>
        <w:sz w:val="24"/>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661F0F80"/>
    <w:multiLevelType w:val="hybridMultilevel"/>
    <w:tmpl w:val="295277DA"/>
    <w:lvl w:ilvl="0" w:tplc="538CA500">
      <w:start w:val="1"/>
      <w:numFmt w:val="lowerLetter"/>
      <w:lvlText w:val="(%1)"/>
      <w:lvlJc w:val="left"/>
      <w:pPr>
        <w:tabs>
          <w:tab w:val="num" w:pos="1134"/>
        </w:tabs>
        <w:ind w:left="1134" w:hanging="567"/>
      </w:pPr>
      <w:rPr>
        <w:rFonts w:ascii="Arial" w:hAnsi="Arial" w:cs="Arial" w:hint="default"/>
        <w:b w:val="0"/>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6BEF1158"/>
    <w:multiLevelType w:val="hybridMultilevel"/>
    <w:tmpl w:val="C356710C"/>
    <w:lvl w:ilvl="0" w:tplc="04070015">
      <w:start w:val="1"/>
      <w:numFmt w:val="decimal"/>
      <w:lvlText w:val="(%1)"/>
      <w:lvlJc w:val="left"/>
      <w:pPr>
        <w:tabs>
          <w:tab w:val="num" w:pos="360"/>
        </w:tabs>
        <w:ind w:left="360" w:hanging="360"/>
      </w:pPr>
      <w:rPr>
        <w:rFonts w:hint="default"/>
      </w:rPr>
    </w:lvl>
    <w:lvl w:ilvl="1" w:tplc="673AA5EA">
      <w:start w:val="1"/>
      <w:numFmt w:val="decimal"/>
      <w:lvlText w:val="(%2) "/>
      <w:lvlJc w:val="left"/>
      <w:pPr>
        <w:tabs>
          <w:tab w:val="num" w:pos="1287"/>
        </w:tabs>
        <w:ind w:left="1287" w:hanging="567"/>
      </w:pPr>
      <w:rPr>
        <w:rFonts w:ascii="Segoe UI Light" w:hAnsi="Segoe UI Light" w:hint="default"/>
        <w:b w:val="0"/>
        <w:i w:val="0"/>
        <w:sz w:val="22"/>
        <w:u w:val="none"/>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75D52E59"/>
    <w:multiLevelType w:val="hybridMultilevel"/>
    <w:tmpl w:val="07AA6C5C"/>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79806741"/>
    <w:multiLevelType w:val="hybridMultilevel"/>
    <w:tmpl w:val="FF7A7752"/>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4"/>
  </w:num>
  <w:num w:numId="2">
    <w:abstractNumId w:val="12"/>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de-DE" w:vendorID="9" w:dllVersion="512" w:checkStyle="1"/>
  <w:proofState w:spelling="clean" w:grammar="clean"/>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49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1"/>
    <w:rsid w:val="00000CDE"/>
    <w:rsid w:val="00004384"/>
    <w:rsid w:val="00011A74"/>
    <w:rsid w:val="00014773"/>
    <w:rsid w:val="0003611C"/>
    <w:rsid w:val="00051AF8"/>
    <w:rsid w:val="00053F5F"/>
    <w:rsid w:val="00062B9A"/>
    <w:rsid w:val="00093765"/>
    <w:rsid w:val="000A1643"/>
    <w:rsid w:val="000E1FC7"/>
    <w:rsid w:val="000E63E2"/>
    <w:rsid w:val="000F004C"/>
    <w:rsid w:val="00101CFC"/>
    <w:rsid w:val="0010464F"/>
    <w:rsid w:val="00104B44"/>
    <w:rsid w:val="0010732D"/>
    <w:rsid w:val="00112532"/>
    <w:rsid w:val="00121954"/>
    <w:rsid w:val="0013451D"/>
    <w:rsid w:val="00142A3B"/>
    <w:rsid w:val="001453BC"/>
    <w:rsid w:val="00195004"/>
    <w:rsid w:val="001B5B5C"/>
    <w:rsid w:val="001C11F6"/>
    <w:rsid w:val="001C19F8"/>
    <w:rsid w:val="001D306F"/>
    <w:rsid w:val="001D31A0"/>
    <w:rsid w:val="001E7E63"/>
    <w:rsid w:val="001F2066"/>
    <w:rsid w:val="001F4985"/>
    <w:rsid w:val="0020211C"/>
    <w:rsid w:val="00223E10"/>
    <w:rsid w:val="00242C0A"/>
    <w:rsid w:val="00247232"/>
    <w:rsid w:val="002605B6"/>
    <w:rsid w:val="00262C0E"/>
    <w:rsid w:val="00273DCE"/>
    <w:rsid w:val="002749C8"/>
    <w:rsid w:val="002C4F8A"/>
    <w:rsid w:val="002C78B0"/>
    <w:rsid w:val="002E6D4F"/>
    <w:rsid w:val="0030103D"/>
    <w:rsid w:val="00310672"/>
    <w:rsid w:val="00313E54"/>
    <w:rsid w:val="003268C9"/>
    <w:rsid w:val="00336B45"/>
    <w:rsid w:val="00337C7B"/>
    <w:rsid w:val="0035594C"/>
    <w:rsid w:val="00371C3A"/>
    <w:rsid w:val="003763E9"/>
    <w:rsid w:val="00376E08"/>
    <w:rsid w:val="00380E73"/>
    <w:rsid w:val="003B0A52"/>
    <w:rsid w:val="003E1744"/>
    <w:rsid w:val="003F5BBD"/>
    <w:rsid w:val="00401516"/>
    <w:rsid w:val="00404135"/>
    <w:rsid w:val="0040443F"/>
    <w:rsid w:val="00404E93"/>
    <w:rsid w:val="00424EA8"/>
    <w:rsid w:val="00432EAE"/>
    <w:rsid w:val="00443D8D"/>
    <w:rsid w:val="00466C4D"/>
    <w:rsid w:val="00470A11"/>
    <w:rsid w:val="00472920"/>
    <w:rsid w:val="00484161"/>
    <w:rsid w:val="00493A39"/>
    <w:rsid w:val="00496503"/>
    <w:rsid w:val="00496538"/>
    <w:rsid w:val="004A41C0"/>
    <w:rsid w:val="004A5D51"/>
    <w:rsid w:val="004B5031"/>
    <w:rsid w:val="004B7216"/>
    <w:rsid w:val="004B78E9"/>
    <w:rsid w:val="004D41D9"/>
    <w:rsid w:val="004E05CB"/>
    <w:rsid w:val="004E32EF"/>
    <w:rsid w:val="004E7E9A"/>
    <w:rsid w:val="004F766F"/>
    <w:rsid w:val="005102D8"/>
    <w:rsid w:val="00514A91"/>
    <w:rsid w:val="00533D1B"/>
    <w:rsid w:val="00534D7A"/>
    <w:rsid w:val="00535B88"/>
    <w:rsid w:val="00536450"/>
    <w:rsid w:val="00555262"/>
    <w:rsid w:val="00561015"/>
    <w:rsid w:val="00566C3A"/>
    <w:rsid w:val="00587436"/>
    <w:rsid w:val="00594813"/>
    <w:rsid w:val="005A33E8"/>
    <w:rsid w:val="005C2D17"/>
    <w:rsid w:val="005D0034"/>
    <w:rsid w:val="005F0693"/>
    <w:rsid w:val="005F4933"/>
    <w:rsid w:val="00606939"/>
    <w:rsid w:val="00611F95"/>
    <w:rsid w:val="00614220"/>
    <w:rsid w:val="00616F5D"/>
    <w:rsid w:val="0062085C"/>
    <w:rsid w:val="00630ECB"/>
    <w:rsid w:val="00637944"/>
    <w:rsid w:val="00661DC5"/>
    <w:rsid w:val="00666AD8"/>
    <w:rsid w:val="006861F4"/>
    <w:rsid w:val="006879D6"/>
    <w:rsid w:val="00693FE9"/>
    <w:rsid w:val="006A2A54"/>
    <w:rsid w:val="006A74C5"/>
    <w:rsid w:val="006B12E9"/>
    <w:rsid w:val="006C4DAF"/>
    <w:rsid w:val="006D3F05"/>
    <w:rsid w:val="006D7667"/>
    <w:rsid w:val="006E03ED"/>
    <w:rsid w:val="006E22FA"/>
    <w:rsid w:val="006E45D5"/>
    <w:rsid w:val="006F0A9E"/>
    <w:rsid w:val="006F49F1"/>
    <w:rsid w:val="006F4D1C"/>
    <w:rsid w:val="006F6B5C"/>
    <w:rsid w:val="00704842"/>
    <w:rsid w:val="00714473"/>
    <w:rsid w:val="00720A4F"/>
    <w:rsid w:val="00726081"/>
    <w:rsid w:val="00726985"/>
    <w:rsid w:val="0073448E"/>
    <w:rsid w:val="007547B6"/>
    <w:rsid w:val="007660E1"/>
    <w:rsid w:val="007663EB"/>
    <w:rsid w:val="00766C0F"/>
    <w:rsid w:val="0077071B"/>
    <w:rsid w:val="00786825"/>
    <w:rsid w:val="007C3468"/>
    <w:rsid w:val="007C6A29"/>
    <w:rsid w:val="007E44A4"/>
    <w:rsid w:val="007F2254"/>
    <w:rsid w:val="007F2B5B"/>
    <w:rsid w:val="007F766A"/>
    <w:rsid w:val="0080644D"/>
    <w:rsid w:val="00831E67"/>
    <w:rsid w:val="00836BD1"/>
    <w:rsid w:val="00860920"/>
    <w:rsid w:val="008612CF"/>
    <w:rsid w:val="008635FA"/>
    <w:rsid w:val="00872EC2"/>
    <w:rsid w:val="00877E81"/>
    <w:rsid w:val="008843C8"/>
    <w:rsid w:val="008A1098"/>
    <w:rsid w:val="008B6FD0"/>
    <w:rsid w:val="008C55AF"/>
    <w:rsid w:val="008E50CE"/>
    <w:rsid w:val="00903654"/>
    <w:rsid w:val="0090528A"/>
    <w:rsid w:val="00910D48"/>
    <w:rsid w:val="00914B15"/>
    <w:rsid w:val="00944610"/>
    <w:rsid w:val="009579D4"/>
    <w:rsid w:val="00960CC0"/>
    <w:rsid w:val="009678A0"/>
    <w:rsid w:val="0097296B"/>
    <w:rsid w:val="00980D73"/>
    <w:rsid w:val="00993002"/>
    <w:rsid w:val="00994EE4"/>
    <w:rsid w:val="009A2CC3"/>
    <w:rsid w:val="009A5BD6"/>
    <w:rsid w:val="009C4D76"/>
    <w:rsid w:val="009D179E"/>
    <w:rsid w:val="009E2EEE"/>
    <w:rsid w:val="00A130FA"/>
    <w:rsid w:val="00A1415A"/>
    <w:rsid w:val="00A16809"/>
    <w:rsid w:val="00A45442"/>
    <w:rsid w:val="00A812EF"/>
    <w:rsid w:val="00A838DF"/>
    <w:rsid w:val="00AA45E6"/>
    <w:rsid w:val="00AB15D5"/>
    <w:rsid w:val="00AB71F9"/>
    <w:rsid w:val="00AC6AC5"/>
    <w:rsid w:val="00AD1401"/>
    <w:rsid w:val="00AE07D7"/>
    <w:rsid w:val="00B17422"/>
    <w:rsid w:val="00B17DF9"/>
    <w:rsid w:val="00B315E5"/>
    <w:rsid w:val="00B34C16"/>
    <w:rsid w:val="00B37FD7"/>
    <w:rsid w:val="00B46408"/>
    <w:rsid w:val="00B47784"/>
    <w:rsid w:val="00B52437"/>
    <w:rsid w:val="00B6598D"/>
    <w:rsid w:val="00B668A9"/>
    <w:rsid w:val="00B73F2A"/>
    <w:rsid w:val="00B8166E"/>
    <w:rsid w:val="00B82E54"/>
    <w:rsid w:val="00B903E6"/>
    <w:rsid w:val="00BB5F88"/>
    <w:rsid w:val="00BD2932"/>
    <w:rsid w:val="00BE3C9A"/>
    <w:rsid w:val="00BE4EDC"/>
    <w:rsid w:val="00C018CA"/>
    <w:rsid w:val="00C16FFC"/>
    <w:rsid w:val="00C21150"/>
    <w:rsid w:val="00C25983"/>
    <w:rsid w:val="00C26D11"/>
    <w:rsid w:val="00C40D4C"/>
    <w:rsid w:val="00C419D3"/>
    <w:rsid w:val="00C504AB"/>
    <w:rsid w:val="00C5287C"/>
    <w:rsid w:val="00C769D3"/>
    <w:rsid w:val="00C81944"/>
    <w:rsid w:val="00C824D6"/>
    <w:rsid w:val="00C85316"/>
    <w:rsid w:val="00C8569F"/>
    <w:rsid w:val="00C87101"/>
    <w:rsid w:val="00C9701D"/>
    <w:rsid w:val="00CB40CF"/>
    <w:rsid w:val="00CD0F13"/>
    <w:rsid w:val="00CD20DB"/>
    <w:rsid w:val="00CD4A2D"/>
    <w:rsid w:val="00CE3391"/>
    <w:rsid w:val="00CE3EFC"/>
    <w:rsid w:val="00D03463"/>
    <w:rsid w:val="00D21D87"/>
    <w:rsid w:val="00D2229A"/>
    <w:rsid w:val="00D3027F"/>
    <w:rsid w:val="00D354DB"/>
    <w:rsid w:val="00D40B35"/>
    <w:rsid w:val="00D50BD6"/>
    <w:rsid w:val="00D56985"/>
    <w:rsid w:val="00D62173"/>
    <w:rsid w:val="00D66457"/>
    <w:rsid w:val="00D8798C"/>
    <w:rsid w:val="00DB5996"/>
    <w:rsid w:val="00DB6A55"/>
    <w:rsid w:val="00DC15A8"/>
    <w:rsid w:val="00DC4170"/>
    <w:rsid w:val="00DC58F3"/>
    <w:rsid w:val="00DD38F2"/>
    <w:rsid w:val="00DD578B"/>
    <w:rsid w:val="00E07810"/>
    <w:rsid w:val="00E158AE"/>
    <w:rsid w:val="00E179F9"/>
    <w:rsid w:val="00E25273"/>
    <w:rsid w:val="00E264FC"/>
    <w:rsid w:val="00E31C5D"/>
    <w:rsid w:val="00E4610D"/>
    <w:rsid w:val="00E5799E"/>
    <w:rsid w:val="00E90275"/>
    <w:rsid w:val="00EA78F6"/>
    <w:rsid w:val="00EC25D0"/>
    <w:rsid w:val="00EE31CA"/>
    <w:rsid w:val="00EE4B4C"/>
    <w:rsid w:val="00F02428"/>
    <w:rsid w:val="00F123BF"/>
    <w:rsid w:val="00F414B3"/>
    <w:rsid w:val="00F52FC8"/>
    <w:rsid w:val="00F60BF0"/>
    <w:rsid w:val="00F92361"/>
    <w:rsid w:val="00F9732B"/>
    <w:rsid w:val="00FA1450"/>
    <w:rsid w:val="00FA256A"/>
    <w:rsid w:val="00FB6E06"/>
    <w:rsid w:val="00FB6FBF"/>
    <w:rsid w:val="00FE39FC"/>
    <w:rsid w:val="00FE589A"/>
    <w:rsid w:val="00FE7FA1"/>
    <w:rsid w:val="00FF5ED1"/>
    <w:rsid w:val="00FF7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colormenu v:ext="edit" fillcolor="none"/>
    </o:shapedefaults>
    <o:shapelayout v:ext="edit">
      <o:idmap v:ext="edit" data="1"/>
    </o:shapelayout>
  </w:shapeDefaults>
  <w:decimalSymbol w:val=","/>
  <w:listSeparator w:val=";"/>
  <w14:docId w14:val="0D81679C"/>
  <w15:chartTrackingRefBased/>
  <w15:docId w15:val="{E95B3478-3FD6-48C3-86F2-4D1C6B96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4A4"/>
    <w:pPr>
      <w:overflowPunct w:val="0"/>
      <w:autoSpaceDE w:val="0"/>
      <w:autoSpaceDN w:val="0"/>
      <w:adjustRightInd w:val="0"/>
      <w:jc w:val="both"/>
      <w:textAlignment w:val="baseline"/>
    </w:pPr>
    <w:rPr>
      <w:rFonts w:ascii="Segoe UI" w:hAnsi="Segoe UI"/>
      <w:sz w:val="24"/>
    </w:rPr>
  </w:style>
  <w:style w:type="paragraph" w:styleId="berschrift1">
    <w:name w:val="heading 1"/>
    <w:basedOn w:val="Standard"/>
    <w:next w:val="Standard"/>
    <w:autoRedefine/>
    <w:qFormat/>
    <w:rsid w:val="005102D8"/>
    <w:pPr>
      <w:spacing w:before="120" w:after="120"/>
      <w:jc w:val="left"/>
      <w:outlineLvl w:val="0"/>
    </w:pPr>
    <w:rPr>
      <w:b/>
      <w:color w:val="2F5496" w:themeColor="accent5" w:themeShade="BF"/>
      <w:kern w:val="28"/>
      <w:sz w:val="40"/>
      <w:szCs w:val="40"/>
    </w:rPr>
  </w:style>
  <w:style w:type="paragraph" w:styleId="berschrift2">
    <w:name w:val="heading 2"/>
    <w:basedOn w:val="Standard"/>
    <w:next w:val="Standard"/>
    <w:qFormat/>
    <w:rsid w:val="006F0A9E"/>
    <w:pPr>
      <w:keepNext/>
      <w:spacing w:before="120" w:after="120"/>
      <w:outlineLvl w:val="1"/>
    </w:pPr>
    <w:rPr>
      <w:b/>
      <w:color w:val="2F5496" w:themeColor="accent5" w:themeShade="BF"/>
      <w:sz w:val="28"/>
    </w:rPr>
  </w:style>
  <w:style w:type="paragraph" w:styleId="berschrift3">
    <w:name w:val="heading 3"/>
    <w:basedOn w:val="Standard"/>
    <w:next w:val="Standard"/>
    <w:autoRedefine/>
    <w:qFormat/>
    <w:rsid w:val="00E90275"/>
    <w:pPr>
      <w:keepNext/>
      <w:numPr>
        <w:numId w:val="2"/>
      </w:numPr>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berschriftI">
    <w:name w:val="Überschrift I"/>
    <w:basedOn w:val="Standard"/>
    <w:rsid w:val="00FE7FA1"/>
    <w:pPr>
      <w:numPr>
        <w:numId w:val="1"/>
      </w:numPr>
    </w:pPr>
  </w:style>
  <w:style w:type="paragraph" w:customStyle="1" w:styleId="berschriftII">
    <w:name w:val="Überschrift II"/>
    <w:basedOn w:val="berschrift2"/>
    <w:qFormat/>
    <w:rsid w:val="00534D7A"/>
    <w:pPr>
      <w:shd w:val="clear" w:color="auto" w:fill="7F7F7F" w:themeFill="text1" w:themeFillTint="80"/>
    </w:pPr>
    <w:rPr>
      <w:rFonts w:cs="Segoe UI"/>
      <w:color w:val="FFFFFF" w:themeColor="background1" w:themeTint="80"/>
      <w:szCs w:val="28"/>
    </w:rPr>
  </w:style>
  <w:style w:type="paragraph" w:customStyle="1" w:styleId="StandardInterregVI">
    <w:name w:val="Standard Interreg VI"/>
    <w:basedOn w:val="Standard"/>
    <w:rsid w:val="00FE7FA1"/>
    <w:pPr>
      <w:ind w:left="720" w:hanging="360"/>
    </w:pPr>
    <w:rPr>
      <w:sz w:val="22"/>
    </w:rPr>
  </w:style>
  <w:style w:type="paragraph" w:customStyle="1" w:styleId="StandardInterreg">
    <w:name w:val="Standard Interreg"/>
    <w:basedOn w:val="Standard"/>
    <w:qFormat/>
    <w:rsid w:val="00242C0A"/>
    <w:rPr>
      <w:rFonts w:ascii="Arial" w:hAnsi="Arial"/>
      <w:sz w:val="20"/>
    </w:rPr>
  </w:style>
  <w:style w:type="paragraph" w:styleId="Inhaltsverzeichnisberschrift">
    <w:name w:val="TOC Heading"/>
    <w:basedOn w:val="berschrift1"/>
    <w:next w:val="Standard"/>
    <w:autoRedefine/>
    <w:uiPriority w:val="39"/>
    <w:unhideWhenUsed/>
    <w:qFormat/>
    <w:rsid w:val="004B7216"/>
    <w:pPr>
      <w:keepNext/>
      <w:keepLines/>
      <w:overflowPunct/>
      <w:autoSpaceDE/>
      <w:autoSpaceDN/>
      <w:adjustRightInd/>
      <w:spacing w:before="240" w:after="240" w:line="259" w:lineRule="auto"/>
      <w:textAlignment w:val="auto"/>
      <w:outlineLvl w:val="9"/>
    </w:pPr>
    <w:rPr>
      <w:rFonts w:eastAsiaTheme="majorEastAsia" w:cstheme="majorBidi"/>
      <w:b w:val="0"/>
      <w:kern w:val="0"/>
      <w:szCs w:val="32"/>
    </w:rPr>
  </w:style>
  <w:style w:type="paragraph" w:styleId="Verzeichnis1">
    <w:name w:val="toc 1"/>
    <w:basedOn w:val="Standard"/>
    <w:next w:val="Standard"/>
    <w:autoRedefine/>
    <w:uiPriority w:val="39"/>
    <w:unhideWhenUsed/>
    <w:rsid w:val="005102D8"/>
    <w:pPr>
      <w:tabs>
        <w:tab w:val="left" w:pos="480"/>
        <w:tab w:val="right" w:leader="dot" w:pos="9680"/>
      </w:tabs>
      <w:spacing w:after="100"/>
    </w:pPr>
    <w:rPr>
      <w:b/>
      <w:color w:val="2F5496" w:themeColor="accent5" w:themeShade="BF"/>
      <w:sz w:val="40"/>
      <w:szCs w:val="40"/>
    </w:rPr>
  </w:style>
  <w:style w:type="paragraph" w:styleId="Verzeichnis2">
    <w:name w:val="toc 2"/>
    <w:basedOn w:val="Standard"/>
    <w:next w:val="Standard"/>
    <w:autoRedefine/>
    <w:uiPriority w:val="39"/>
    <w:unhideWhenUsed/>
    <w:rsid w:val="00380E73"/>
    <w:pPr>
      <w:spacing w:after="100"/>
      <w:ind w:left="240"/>
    </w:pPr>
  </w:style>
  <w:style w:type="character" w:styleId="Hyperlink">
    <w:name w:val="Hyperlink"/>
    <w:basedOn w:val="Absatz-Standardschriftart"/>
    <w:uiPriority w:val="99"/>
    <w:unhideWhenUsed/>
    <w:rsid w:val="00380E73"/>
    <w:rPr>
      <w:color w:val="0563C1" w:themeColor="hyperlink"/>
      <w:u w:val="single"/>
    </w:rPr>
  </w:style>
  <w:style w:type="paragraph" w:styleId="Listenabsatz">
    <w:name w:val="List Paragraph"/>
    <w:basedOn w:val="Standard"/>
    <w:uiPriority w:val="34"/>
    <w:qFormat/>
    <w:rsid w:val="008C55AF"/>
    <w:pPr>
      <w:ind w:left="720"/>
      <w:contextualSpacing/>
    </w:pPr>
  </w:style>
  <w:style w:type="paragraph" w:styleId="Sprechblasentext">
    <w:name w:val="Balloon Text"/>
    <w:basedOn w:val="Standard"/>
    <w:link w:val="SprechblasentextZchn"/>
    <w:uiPriority w:val="99"/>
    <w:semiHidden/>
    <w:unhideWhenUsed/>
    <w:rsid w:val="005D0034"/>
    <w:rPr>
      <w:rFonts w:cs="Segoe UI"/>
      <w:sz w:val="18"/>
      <w:szCs w:val="18"/>
    </w:rPr>
  </w:style>
  <w:style w:type="character" w:customStyle="1" w:styleId="SprechblasentextZchn">
    <w:name w:val="Sprechblasentext Zchn"/>
    <w:basedOn w:val="Absatz-Standardschriftart"/>
    <w:link w:val="Sprechblasentext"/>
    <w:uiPriority w:val="99"/>
    <w:semiHidden/>
    <w:rsid w:val="005D0034"/>
    <w:rPr>
      <w:rFonts w:ascii="Segoe UI" w:hAnsi="Segoe UI" w:cs="Segoe UI"/>
      <w:sz w:val="18"/>
      <w:szCs w:val="18"/>
    </w:rPr>
  </w:style>
  <w:style w:type="paragraph" w:styleId="Funotentext">
    <w:name w:val="footnote text"/>
    <w:basedOn w:val="Standard"/>
    <w:link w:val="FunotentextZchn"/>
    <w:semiHidden/>
    <w:unhideWhenUsed/>
    <w:rsid w:val="005F4933"/>
    <w:rPr>
      <w:sz w:val="20"/>
    </w:rPr>
  </w:style>
  <w:style w:type="character" w:customStyle="1" w:styleId="FunotentextZchn">
    <w:name w:val="Fußnotentext Zchn"/>
    <w:basedOn w:val="Absatz-Standardschriftart"/>
    <w:link w:val="Funotentext"/>
    <w:semiHidden/>
    <w:rsid w:val="005F4933"/>
    <w:rPr>
      <w:rFonts w:ascii="Segoe UI" w:hAnsi="Segoe UI"/>
    </w:rPr>
  </w:style>
  <w:style w:type="character" w:styleId="Funotenzeichen">
    <w:name w:val="footnote reference"/>
    <w:basedOn w:val="Absatz-Standardschriftart"/>
    <w:semiHidden/>
    <w:unhideWhenUsed/>
    <w:rsid w:val="005F4933"/>
    <w:rPr>
      <w:vertAlign w:val="superscript"/>
    </w:rPr>
  </w:style>
  <w:style w:type="paragraph" w:styleId="Verzeichnis3">
    <w:name w:val="toc 3"/>
    <w:basedOn w:val="Standard"/>
    <w:next w:val="Standard"/>
    <w:autoRedefine/>
    <w:uiPriority w:val="39"/>
    <w:unhideWhenUsed/>
    <w:rsid w:val="00142A3B"/>
    <w:pPr>
      <w:spacing w:after="100"/>
      <w:ind w:left="480"/>
    </w:pPr>
  </w:style>
  <w:style w:type="character" w:customStyle="1" w:styleId="KopfzeileZchn">
    <w:name w:val="Kopfzeile Zchn"/>
    <w:basedOn w:val="Absatz-Standardschriftart"/>
    <w:link w:val="Kopfzeile"/>
    <w:uiPriority w:val="99"/>
    <w:rsid w:val="00C40D4C"/>
    <w:rPr>
      <w:rFonts w:ascii="Segoe UI" w:hAnsi="Segoe UI"/>
      <w:sz w:val="24"/>
    </w:rPr>
  </w:style>
  <w:style w:type="character" w:customStyle="1" w:styleId="FuzeileZchn">
    <w:name w:val="Fußzeile Zchn"/>
    <w:basedOn w:val="Absatz-Standardschriftart"/>
    <w:link w:val="Fuzeile"/>
    <w:uiPriority w:val="99"/>
    <w:rsid w:val="00E4610D"/>
    <w:rPr>
      <w:rFonts w:ascii="Segoe UI" w:hAnsi="Segoe UI"/>
      <w:sz w:val="24"/>
    </w:rPr>
  </w:style>
  <w:style w:type="character" w:styleId="Kommentarzeichen">
    <w:name w:val="annotation reference"/>
    <w:basedOn w:val="Absatz-Standardschriftart"/>
    <w:uiPriority w:val="99"/>
    <w:semiHidden/>
    <w:unhideWhenUsed/>
    <w:rsid w:val="00AB71F9"/>
    <w:rPr>
      <w:sz w:val="16"/>
      <w:szCs w:val="16"/>
    </w:rPr>
  </w:style>
  <w:style w:type="paragraph" w:styleId="Kommentartext">
    <w:name w:val="annotation text"/>
    <w:basedOn w:val="Standard"/>
    <w:link w:val="KommentartextZchn"/>
    <w:uiPriority w:val="99"/>
    <w:semiHidden/>
    <w:unhideWhenUsed/>
    <w:rsid w:val="00AB71F9"/>
    <w:rPr>
      <w:sz w:val="20"/>
    </w:rPr>
  </w:style>
  <w:style w:type="character" w:customStyle="1" w:styleId="KommentartextZchn">
    <w:name w:val="Kommentartext Zchn"/>
    <w:basedOn w:val="Absatz-Standardschriftart"/>
    <w:link w:val="Kommentartext"/>
    <w:uiPriority w:val="99"/>
    <w:semiHidden/>
    <w:rsid w:val="00AB71F9"/>
    <w:rPr>
      <w:rFonts w:ascii="Segoe UI" w:hAnsi="Segoe UI"/>
    </w:rPr>
  </w:style>
  <w:style w:type="paragraph" w:styleId="Kommentarthema">
    <w:name w:val="annotation subject"/>
    <w:basedOn w:val="Kommentartext"/>
    <w:next w:val="Kommentartext"/>
    <w:link w:val="KommentarthemaZchn"/>
    <w:uiPriority w:val="99"/>
    <w:semiHidden/>
    <w:unhideWhenUsed/>
    <w:rsid w:val="00AB71F9"/>
    <w:rPr>
      <w:b/>
      <w:bCs/>
    </w:rPr>
  </w:style>
  <w:style w:type="character" w:customStyle="1" w:styleId="KommentarthemaZchn">
    <w:name w:val="Kommentarthema Zchn"/>
    <w:basedOn w:val="KommentartextZchn"/>
    <w:link w:val="Kommentarthema"/>
    <w:uiPriority w:val="99"/>
    <w:semiHidden/>
    <w:rsid w:val="00AB71F9"/>
    <w:rPr>
      <w:rFonts w:ascii="Segoe UI" w:hAnsi="Segoe UI"/>
      <w:b/>
      <w:bCs/>
    </w:rPr>
  </w:style>
  <w:style w:type="paragraph" w:styleId="Titel">
    <w:name w:val="Title"/>
    <w:basedOn w:val="Standard"/>
    <w:next w:val="Standard"/>
    <w:link w:val="TitelZchn"/>
    <w:uiPriority w:val="10"/>
    <w:qFormat/>
    <w:rsid w:val="004B7216"/>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4B7216"/>
    <w:rPr>
      <w:rFonts w:ascii="Segoe UI" w:eastAsiaTheme="majorEastAsia" w:hAnsi="Segoe UI" w:cstheme="majorBidi"/>
      <w:b/>
      <w:spacing w:val="-10"/>
      <w:kern w:val="28"/>
      <w:sz w:val="40"/>
      <w:szCs w:val="56"/>
    </w:rPr>
  </w:style>
  <w:style w:type="paragraph" w:customStyle="1" w:styleId="Default">
    <w:name w:val="Default"/>
    <w:rsid w:val="00AC6AC5"/>
    <w:pPr>
      <w:autoSpaceDE w:val="0"/>
      <w:autoSpaceDN w:val="0"/>
      <w:adjustRightInd w:val="0"/>
    </w:pPr>
    <w:rPr>
      <w:rFonts w:ascii="Segoe UI" w:hAnsi="Segoe UI" w:cs="Segoe UI"/>
      <w:color w:val="000000"/>
      <w:sz w:val="24"/>
      <w:szCs w:val="24"/>
    </w:rPr>
  </w:style>
  <w:style w:type="character" w:styleId="BesuchterLink">
    <w:name w:val="FollowedHyperlink"/>
    <w:basedOn w:val="Absatz-Standardschriftart"/>
    <w:uiPriority w:val="99"/>
    <w:semiHidden/>
    <w:unhideWhenUsed/>
    <w:rsid w:val="00661DC5"/>
    <w:rPr>
      <w:color w:val="954F72" w:themeColor="followedHyperlink"/>
      <w:u w:val="single"/>
    </w:rPr>
  </w:style>
  <w:style w:type="table" w:styleId="Tabellenraster">
    <w:name w:val="Table Grid"/>
    <w:basedOn w:val="NormaleTabelle"/>
    <w:rsid w:val="004A5D51"/>
    <w:pPr>
      <w:spacing w:line="300" w:lineRule="exact"/>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Standard"/>
    <w:next w:val="Standard"/>
    <w:rsid w:val="004A5D51"/>
    <w:pPr>
      <w:widowControl w:val="0"/>
      <w:overflowPunct/>
      <w:spacing w:line="320" w:lineRule="atLeast"/>
      <w:jc w:val="left"/>
      <w:textAlignment w:val="auto"/>
    </w:pPr>
    <w:rPr>
      <w:rFonts w:ascii="Arial" w:hAnsi="Arial"/>
      <w:szCs w:val="24"/>
    </w:rPr>
  </w:style>
  <w:style w:type="paragraph" w:customStyle="1" w:styleId="1a">
    <w:name w:val="1 a"/>
    <w:basedOn w:val="Standard"/>
    <w:link w:val="1aZchn"/>
    <w:rsid w:val="004A5D51"/>
    <w:pPr>
      <w:spacing w:before="120" w:line="260" w:lineRule="exact"/>
    </w:pPr>
    <w:rPr>
      <w:rFonts w:ascii="Arial" w:hAnsi="Arial"/>
      <w:sz w:val="20"/>
    </w:rPr>
  </w:style>
  <w:style w:type="character" w:customStyle="1" w:styleId="1aZchn">
    <w:name w:val="1 a Zchn"/>
    <w:link w:val="1a"/>
    <w:rsid w:val="004A5D51"/>
    <w:rPr>
      <w:rFonts w:ascii="Arial" w:hAnsi="Arial"/>
    </w:rPr>
  </w:style>
  <w:style w:type="character" w:styleId="Platzhaltertext">
    <w:name w:val="Placeholder Text"/>
    <w:basedOn w:val="Absatz-Standardschriftart"/>
    <w:uiPriority w:val="99"/>
    <w:semiHidden/>
    <w:rsid w:val="00242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9596">
      <w:bodyDiv w:val="1"/>
      <w:marLeft w:val="0"/>
      <w:marRight w:val="0"/>
      <w:marTop w:val="0"/>
      <w:marBottom w:val="0"/>
      <w:divBdr>
        <w:top w:val="none" w:sz="0" w:space="0" w:color="auto"/>
        <w:left w:val="none" w:sz="0" w:space="0" w:color="auto"/>
        <w:bottom w:val="none" w:sz="0" w:space="0" w:color="auto"/>
        <w:right w:val="none" w:sz="0" w:space="0" w:color="auto"/>
      </w:divBdr>
    </w:div>
    <w:div w:id="295914210">
      <w:bodyDiv w:val="1"/>
      <w:marLeft w:val="0"/>
      <w:marRight w:val="0"/>
      <w:marTop w:val="0"/>
      <w:marBottom w:val="0"/>
      <w:divBdr>
        <w:top w:val="none" w:sz="0" w:space="0" w:color="auto"/>
        <w:left w:val="none" w:sz="0" w:space="0" w:color="auto"/>
        <w:bottom w:val="none" w:sz="0" w:space="0" w:color="auto"/>
        <w:right w:val="none" w:sz="0" w:space="0" w:color="auto"/>
      </w:divBdr>
    </w:div>
    <w:div w:id="493570859">
      <w:bodyDiv w:val="1"/>
      <w:marLeft w:val="0"/>
      <w:marRight w:val="0"/>
      <w:marTop w:val="0"/>
      <w:marBottom w:val="0"/>
      <w:divBdr>
        <w:top w:val="none" w:sz="0" w:space="0" w:color="auto"/>
        <w:left w:val="none" w:sz="0" w:space="0" w:color="auto"/>
        <w:bottom w:val="none" w:sz="0" w:space="0" w:color="auto"/>
        <w:right w:val="none" w:sz="0" w:space="0" w:color="auto"/>
      </w:divBdr>
    </w:div>
    <w:div w:id="540827492">
      <w:bodyDiv w:val="1"/>
      <w:marLeft w:val="0"/>
      <w:marRight w:val="0"/>
      <w:marTop w:val="0"/>
      <w:marBottom w:val="0"/>
      <w:divBdr>
        <w:top w:val="none" w:sz="0" w:space="0" w:color="auto"/>
        <w:left w:val="none" w:sz="0" w:space="0" w:color="auto"/>
        <w:bottom w:val="none" w:sz="0" w:space="0" w:color="auto"/>
        <w:right w:val="none" w:sz="0" w:space="0" w:color="auto"/>
      </w:divBdr>
    </w:div>
    <w:div w:id="1145243388">
      <w:bodyDiv w:val="1"/>
      <w:marLeft w:val="0"/>
      <w:marRight w:val="0"/>
      <w:marTop w:val="0"/>
      <w:marBottom w:val="0"/>
      <w:divBdr>
        <w:top w:val="none" w:sz="0" w:space="0" w:color="auto"/>
        <w:left w:val="none" w:sz="0" w:space="0" w:color="auto"/>
        <w:bottom w:val="none" w:sz="0" w:space="0" w:color="auto"/>
        <w:right w:val="none" w:sz="0" w:space="0" w:color="auto"/>
      </w:divBdr>
    </w:div>
    <w:div w:id="1153453364">
      <w:bodyDiv w:val="1"/>
      <w:marLeft w:val="0"/>
      <w:marRight w:val="0"/>
      <w:marTop w:val="0"/>
      <w:marBottom w:val="0"/>
      <w:divBdr>
        <w:top w:val="none" w:sz="0" w:space="0" w:color="auto"/>
        <w:left w:val="none" w:sz="0" w:space="0" w:color="auto"/>
        <w:bottom w:val="none" w:sz="0" w:space="0" w:color="auto"/>
        <w:right w:val="none" w:sz="0" w:space="0" w:color="auto"/>
      </w:divBdr>
    </w:div>
    <w:div w:id="1311132301">
      <w:bodyDiv w:val="1"/>
      <w:marLeft w:val="0"/>
      <w:marRight w:val="0"/>
      <w:marTop w:val="0"/>
      <w:marBottom w:val="0"/>
      <w:divBdr>
        <w:top w:val="none" w:sz="0" w:space="0" w:color="auto"/>
        <w:left w:val="none" w:sz="0" w:space="0" w:color="auto"/>
        <w:bottom w:val="none" w:sz="0" w:space="0" w:color="auto"/>
        <w:right w:val="none" w:sz="0" w:space="0" w:color="auto"/>
      </w:divBdr>
    </w:div>
    <w:div w:id="1347631666">
      <w:bodyDiv w:val="1"/>
      <w:marLeft w:val="0"/>
      <w:marRight w:val="0"/>
      <w:marTop w:val="0"/>
      <w:marBottom w:val="0"/>
      <w:divBdr>
        <w:top w:val="none" w:sz="0" w:space="0" w:color="auto"/>
        <w:left w:val="none" w:sz="0" w:space="0" w:color="auto"/>
        <w:bottom w:val="none" w:sz="0" w:space="0" w:color="auto"/>
        <w:right w:val="none" w:sz="0" w:space="0" w:color="auto"/>
      </w:divBdr>
    </w:div>
    <w:div w:id="1374310057">
      <w:bodyDiv w:val="1"/>
      <w:marLeft w:val="0"/>
      <w:marRight w:val="0"/>
      <w:marTop w:val="0"/>
      <w:marBottom w:val="0"/>
      <w:divBdr>
        <w:top w:val="none" w:sz="0" w:space="0" w:color="auto"/>
        <w:left w:val="none" w:sz="0" w:space="0" w:color="auto"/>
        <w:bottom w:val="none" w:sz="0" w:space="0" w:color="auto"/>
        <w:right w:val="none" w:sz="0" w:space="0" w:color="auto"/>
      </w:divBdr>
    </w:div>
    <w:div w:id="1475561204">
      <w:bodyDiv w:val="1"/>
      <w:marLeft w:val="0"/>
      <w:marRight w:val="0"/>
      <w:marTop w:val="0"/>
      <w:marBottom w:val="0"/>
      <w:divBdr>
        <w:top w:val="none" w:sz="0" w:space="0" w:color="auto"/>
        <w:left w:val="none" w:sz="0" w:space="0" w:color="auto"/>
        <w:bottom w:val="none" w:sz="0" w:space="0" w:color="auto"/>
        <w:right w:val="none" w:sz="0" w:space="0" w:color="auto"/>
      </w:divBdr>
    </w:div>
    <w:div w:id="1747192437">
      <w:bodyDiv w:val="1"/>
      <w:marLeft w:val="0"/>
      <w:marRight w:val="0"/>
      <w:marTop w:val="0"/>
      <w:marBottom w:val="0"/>
      <w:divBdr>
        <w:top w:val="none" w:sz="0" w:space="0" w:color="auto"/>
        <w:left w:val="none" w:sz="0" w:space="0" w:color="auto"/>
        <w:bottom w:val="none" w:sz="0" w:space="0" w:color="auto"/>
        <w:right w:val="none" w:sz="0" w:space="0" w:color="auto"/>
      </w:divBdr>
    </w:div>
    <w:div w:id="1814786958">
      <w:bodyDiv w:val="1"/>
      <w:marLeft w:val="0"/>
      <w:marRight w:val="0"/>
      <w:marTop w:val="0"/>
      <w:marBottom w:val="0"/>
      <w:divBdr>
        <w:top w:val="none" w:sz="0" w:space="0" w:color="auto"/>
        <w:left w:val="none" w:sz="0" w:space="0" w:color="auto"/>
        <w:bottom w:val="none" w:sz="0" w:space="0" w:color="auto"/>
        <w:right w:val="none" w:sz="0" w:space="0" w:color="auto"/>
      </w:divBdr>
    </w:div>
    <w:div w:id="1943998593">
      <w:bodyDiv w:val="1"/>
      <w:marLeft w:val="0"/>
      <w:marRight w:val="0"/>
      <w:marTop w:val="0"/>
      <w:marBottom w:val="0"/>
      <w:divBdr>
        <w:top w:val="none" w:sz="0" w:space="0" w:color="auto"/>
        <w:left w:val="none" w:sz="0" w:space="0" w:color="auto"/>
        <w:bottom w:val="none" w:sz="0" w:space="0" w:color="auto"/>
        <w:right w:val="none" w:sz="0" w:space="0" w:color="auto"/>
      </w:divBdr>
    </w:div>
    <w:div w:id="2092580053">
      <w:bodyDiv w:val="1"/>
      <w:marLeft w:val="0"/>
      <w:marRight w:val="0"/>
      <w:marTop w:val="0"/>
      <w:marBottom w:val="0"/>
      <w:divBdr>
        <w:top w:val="none" w:sz="0" w:space="0" w:color="auto"/>
        <w:left w:val="none" w:sz="0" w:space="0" w:color="auto"/>
        <w:bottom w:val="none" w:sz="0" w:space="0" w:color="auto"/>
        <w:right w:val="none" w:sz="0" w:space="0" w:color="auto"/>
      </w:divBdr>
    </w:div>
    <w:div w:id="21281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reg.org/medien/dokumente-interreg-vi/datenschutzhinweise-foerderung-von-projekten-v2_20220503-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E16D-6214-4293-9F91-7E8757FD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2776</Words>
  <Characters>21129</Characters>
  <Application>Microsoft Office Word</Application>
  <DocSecurity>0</DocSecurity>
  <Lines>176</Lines>
  <Paragraphs>47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Tetzel, Christian (RPT)</cp:lastModifiedBy>
  <cp:revision>7</cp:revision>
  <cp:lastPrinted>2022-04-06T14:37:00Z</cp:lastPrinted>
  <dcterms:created xsi:type="dcterms:W3CDTF">2023-04-20T10:16:00Z</dcterms:created>
  <dcterms:modified xsi:type="dcterms:W3CDTF">2024-10-09T14:07:00Z</dcterms:modified>
</cp:coreProperties>
</file>